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781B5" w14:textId="66C82EC0" w:rsidR="00786306" w:rsidRPr="00786306" w:rsidRDefault="00786306" w:rsidP="00786306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786306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C3A1A47" wp14:editId="1E8FB167">
                <wp:simplePos x="0" y="0"/>
                <wp:positionH relativeFrom="column">
                  <wp:posOffset>-963930</wp:posOffset>
                </wp:positionH>
                <wp:positionV relativeFrom="paragraph">
                  <wp:posOffset>-106257</wp:posOffset>
                </wp:positionV>
                <wp:extent cx="947590" cy="874512"/>
                <wp:effectExtent l="25400" t="25400" r="43180" b="4000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7590" cy="874512"/>
                          <a:chOff x="48" y="48"/>
                          <a:chExt cx="1493" cy="1465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48" y="48"/>
                            <a:ext cx="318" cy="318"/>
                          </a:xfrm>
                          <a:custGeom>
                            <a:avLst/>
                            <a:gdLst>
                              <a:gd name="T0" fmla="*/ 317 w 318"/>
                              <a:gd name="T1" fmla="*/ 160 h 318"/>
                              <a:gd name="T2" fmla="*/ 304 w 318"/>
                              <a:gd name="T3" fmla="*/ 221 h 318"/>
                              <a:gd name="T4" fmla="*/ 269 w 318"/>
                              <a:gd name="T5" fmla="*/ 271 h 318"/>
                              <a:gd name="T6" fmla="*/ 219 w 318"/>
                              <a:gd name="T7" fmla="*/ 305 h 318"/>
                              <a:gd name="T8" fmla="*/ 157 w 318"/>
                              <a:gd name="T9" fmla="*/ 317 h 318"/>
                              <a:gd name="T10" fmla="*/ 95 w 318"/>
                              <a:gd name="T11" fmla="*/ 304 h 318"/>
                              <a:gd name="T12" fmla="*/ 45 w 318"/>
                              <a:gd name="T13" fmla="*/ 269 h 318"/>
                              <a:gd name="T14" fmla="*/ 11 w 318"/>
                              <a:gd name="T15" fmla="*/ 219 h 318"/>
                              <a:gd name="T16" fmla="*/ 0 w 318"/>
                              <a:gd name="T17" fmla="*/ 157 h 318"/>
                              <a:gd name="T18" fmla="*/ 13 w 318"/>
                              <a:gd name="T19" fmla="*/ 95 h 318"/>
                              <a:gd name="T20" fmla="*/ 47 w 318"/>
                              <a:gd name="T21" fmla="*/ 45 h 318"/>
                              <a:gd name="T22" fmla="*/ 98 w 318"/>
                              <a:gd name="T23" fmla="*/ 11 h 318"/>
                              <a:gd name="T24" fmla="*/ 160 w 318"/>
                              <a:gd name="T25" fmla="*/ 0 h 318"/>
                              <a:gd name="T26" fmla="*/ 221 w 318"/>
                              <a:gd name="T27" fmla="*/ 13 h 318"/>
                              <a:gd name="T28" fmla="*/ 271 w 318"/>
                              <a:gd name="T29" fmla="*/ 47 h 318"/>
                              <a:gd name="T30" fmla="*/ 305 w 318"/>
                              <a:gd name="T31" fmla="*/ 98 h 318"/>
                              <a:gd name="T32" fmla="*/ 317 w 318"/>
                              <a:gd name="T33" fmla="*/ 160 h 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18" h="318">
                                <a:moveTo>
                                  <a:pt x="317" y="160"/>
                                </a:moveTo>
                                <a:lnTo>
                                  <a:pt x="304" y="221"/>
                                </a:lnTo>
                                <a:lnTo>
                                  <a:pt x="269" y="271"/>
                                </a:lnTo>
                                <a:lnTo>
                                  <a:pt x="219" y="305"/>
                                </a:lnTo>
                                <a:lnTo>
                                  <a:pt x="157" y="317"/>
                                </a:lnTo>
                                <a:lnTo>
                                  <a:pt x="95" y="304"/>
                                </a:lnTo>
                                <a:lnTo>
                                  <a:pt x="45" y="269"/>
                                </a:lnTo>
                                <a:lnTo>
                                  <a:pt x="11" y="219"/>
                                </a:lnTo>
                                <a:lnTo>
                                  <a:pt x="0" y="157"/>
                                </a:lnTo>
                                <a:lnTo>
                                  <a:pt x="13" y="95"/>
                                </a:lnTo>
                                <a:lnTo>
                                  <a:pt x="47" y="45"/>
                                </a:lnTo>
                                <a:lnTo>
                                  <a:pt x="98" y="11"/>
                                </a:lnTo>
                                <a:lnTo>
                                  <a:pt x="160" y="0"/>
                                </a:lnTo>
                                <a:lnTo>
                                  <a:pt x="221" y="13"/>
                                </a:lnTo>
                                <a:lnTo>
                                  <a:pt x="271" y="47"/>
                                </a:lnTo>
                                <a:lnTo>
                                  <a:pt x="305" y="98"/>
                                </a:lnTo>
                                <a:lnTo>
                                  <a:pt x="317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594">
                            <a:solidFill>
                              <a:srgbClr val="FF5A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636" y="48"/>
                            <a:ext cx="318" cy="318"/>
                          </a:xfrm>
                          <a:custGeom>
                            <a:avLst/>
                            <a:gdLst>
                              <a:gd name="T0" fmla="*/ 317 w 318"/>
                              <a:gd name="T1" fmla="*/ 160 h 318"/>
                              <a:gd name="T2" fmla="*/ 304 w 318"/>
                              <a:gd name="T3" fmla="*/ 221 h 318"/>
                              <a:gd name="T4" fmla="*/ 269 w 318"/>
                              <a:gd name="T5" fmla="*/ 271 h 318"/>
                              <a:gd name="T6" fmla="*/ 219 w 318"/>
                              <a:gd name="T7" fmla="*/ 305 h 318"/>
                              <a:gd name="T8" fmla="*/ 157 w 318"/>
                              <a:gd name="T9" fmla="*/ 317 h 318"/>
                              <a:gd name="T10" fmla="*/ 95 w 318"/>
                              <a:gd name="T11" fmla="*/ 304 h 318"/>
                              <a:gd name="T12" fmla="*/ 45 w 318"/>
                              <a:gd name="T13" fmla="*/ 269 h 318"/>
                              <a:gd name="T14" fmla="*/ 11 w 318"/>
                              <a:gd name="T15" fmla="*/ 219 h 318"/>
                              <a:gd name="T16" fmla="*/ 0 w 318"/>
                              <a:gd name="T17" fmla="*/ 157 h 318"/>
                              <a:gd name="T18" fmla="*/ 13 w 318"/>
                              <a:gd name="T19" fmla="*/ 95 h 318"/>
                              <a:gd name="T20" fmla="*/ 47 w 318"/>
                              <a:gd name="T21" fmla="*/ 45 h 318"/>
                              <a:gd name="T22" fmla="*/ 98 w 318"/>
                              <a:gd name="T23" fmla="*/ 11 h 318"/>
                              <a:gd name="T24" fmla="*/ 160 w 318"/>
                              <a:gd name="T25" fmla="*/ 0 h 318"/>
                              <a:gd name="T26" fmla="*/ 221 w 318"/>
                              <a:gd name="T27" fmla="*/ 13 h 318"/>
                              <a:gd name="T28" fmla="*/ 271 w 318"/>
                              <a:gd name="T29" fmla="*/ 47 h 318"/>
                              <a:gd name="T30" fmla="*/ 305 w 318"/>
                              <a:gd name="T31" fmla="*/ 98 h 318"/>
                              <a:gd name="T32" fmla="*/ 317 w 318"/>
                              <a:gd name="T33" fmla="*/ 160 h 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18" h="318">
                                <a:moveTo>
                                  <a:pt x="317" y="160"/>
                                </a:moveTo>
                                <a:lnTo>
                                  <a:pt x="304" y="221"/>
                                </a:lnTo>
                                <a:lnTo>
                                  <a:pt x="269" y="271"/>
                                </a:lnTo>
                                <a:lnTo>
                                  <a:pt x="219" y="305"/>
                                </a:lnTo>
                                <a:lnTo>
                                  <a:pt x="157" y="317"/>
                                </a:lnTo>
                                <a:lnTo>
                                  <a:pt x="95" y="304"/>
                                </a:lnTo>
                                <a:lnTo>
                                  <a:pt x="45" y="269"/>
                                </a:lnTo>
                                <a:lnTo>
                                  <a:pt x="11" y="219"/>
                                </a:lnTo>
                                <a:lnTo>
                                  <a:pt x="0" y="157"/>
                                </a:lnTo>
                                <a:lnTo>
                                  <a:pt x="13" y="95"/>
                                </a:lnTo>
                                <a:lnTo>
                                  <a:pt x="47" y="45"/>
                                </a:lnTo>
                                <a:lnTo>
                                  <a:pt x="98" y="11"/>
                                </a:lnTo>
                                <a:lnTo>
                                  <a:pt x="160" y="0"/>
                                </a:lnTo>
                                <a:lnTo>
                                  <a:pt x="221" y="13"/>
                                </a:lnTo>
                                <a:lnTo>
                                  <a:pt x="271" y="47"/>
                                </a:lnTo>
                                <a:lnTo>
                                  <a:pt x="305" y="98"/>
                                </a:lnTo>
                                <a:lnTo>
                                  <a:pt x="317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594">
                            <a:solidFill>
                              <a:srgbClr val="FF5A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1223" y="48"/>
                            <a:ext cx="318" cy="318"/>
                          </a:xfrm>
                          <a:custGeom>
                            <a:avLst/>
                            <a:gdLst>
                              <a:gd name="T0" fmla="*/ 317 w 318"/>
                              <a:gd name="T1" fmla="*/ 160 h 318"/>
                              <a:gd name="T2" fmla="*/ 304 w 318"/>
                              <a:gd name="T3" fmla="*/ 221 h 318"/>
                              <a:gd name="T4" fmla="*/ 269 w 318"/>
                              <a:gd name="T5" fmla="*/ 271 h 318"/>
                              <a:gd name="T6" fmla="*/ 219 w 318"/>
                              <a:gd name="T7" fmla="*/ 305 h 318"/>
                              <a:gd name="T8" fmla="*/ 157 w 318"/>
                              <a:gd name="T9" fmla="*/ 317 h 318"/>
                              <a:gd name="T10" fmla="*/ 95 w 318"/>
                              <a:gd name="T11" fmla="*/ 304 h 318"/>
                              <a:gd name="T12" fmla="*/ 45 w 318"/>
                              <a:gd name="T13" fmla="*/ 269 h 318"/>
                              <a:gd name="T14" fmla="*/ 11 w 318"/>
                              <a:gd name="T15" fmla="*/ 219 h 318"/>
                              <a:gd name="T16" fmla="*/ 0 w 318"/>
                              <a:gd name="T17" fmla="*/ 157 h 318"/>
                              <a:gd name="T18" fmla="*/ 13 w 318"/>
                              <a:gd name="T19" fmla="*/ 95 h 318"/>
                              <a:gd name="T20" fmla="*/ 47 w 318"/>
                              <a:gd name="T21" fmla="*/ 45 h 318"/>
                              <a:gd name="T22" fmla="*/ 98 w 318"/>
                              <a:gd name="T23" fmla="*/ 11 h 318"/>
                              <a:gd name="T24" fmla="*/ 160 w 318"/>
                              <a:gd name="T25" fmla="*/ 0 h 318"/>
                              <a:gd name="T26" fmla="*/ 221 w 318"/>
                              <a:gd name="T27" fmla="*/ 13 h 318"/>
                              <a:gd name="T28" fmla="*/ 271 w 318"/>
                              <a:gd name="T29" fmla="*/ 47 h 318"/>
                              <a:gd name="T30" fmla="*/ 305 w 318"/>
                              <a:gd name="T31" fmla="*/ 98 h 318"/>
                              <a:gd name="T32" fmla="*/ 317 w 318"/>
                              <a:gd name="T33" fmla="*/ 160 h 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18" h="318">
                                <a:moveTo>
                                  <a:pt x="317" y="160"/>
                                </a:moveTo>
                                <a:lnTo>
                                  <a:pt x="304" y="221"/>
                                </a:lnTo>
                                <a:lnTo>
                                  <a:pt x="269" y="271"/>
                                </a:lnTo>
                                <a:lnTo>
                                  <a:pt x="219" y="305"/>
                                </a:lnTo>
                                <a:lnTo>
                                  <a:pt x="157" y="317"/>
                                </a:lnTo>
                                <a:lnTo>
                                  <a:pt x="95" y="304"/>
                                </a:lnTo>
                                <a:lnTo>
                                  <a:pt x="45" y="269"/>
                                </a:lnTo>
                                <a:lnTo>
                                  <a:pt x="11" y="219"/>
                                </a:lnTo>
                                <a:lnTo>
                                  <a:pt x="0" y="157"/>
                                </a:lnTo>
                                <a:lnTo>
                                  <a:pt x="13" y="95"/>
                                </a:lnTo>
                                <a:lnTo>
                                  <a:pt x="47" y="45"/>
                                </a:lnTo>
                                <a:lnTo>
                                  <a:pt x="98" y="11"/>
                                </a:lnTo>
                                <a:lnTo>
                                  <a:pt x="160" y="0"/>
                                </a:lnTo>
                                <a:lnTo>
                                  <a:pt x="221" y="13"/>
                                </a:lnTo>
                                <a:lnTo>
                                  <a:pt x="271" y="47"/>
                                </a:lnTo>
                                <a:lnTo>
                                  <a:pt x="305" y="98"/>
                                </a:lnTo>
                                <a:lnTo>
                                  <a:pt x="317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594">
                            <a:solidFill>
                              <a:srgbClr val="FF5A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636" y="626"/>
                            <a:ext cx="318" cy="318"/>
                          </a:xfrm>
                          <a:custGeom>
                            <a:avLst/>
                            <a:gdLst>
                              <a:gd name="T0" fmla="*/ 317 w 318"/>
                              <a:gd name="T1" fmla="*/ 160 h 318"/>
                              <a:gd name="T2" fmla="*/ 304 w 318"/>
                              <a:gd name="T3" fmla="*/ 221 h 318"/>
                              <a:gd name="T4" fmla="*/ 269 w 318"/>
                              <a:gd name="T5" fmla="*/ 271 h 318"/>
                              <a:gd name="T6" fmla="*/ 219 w 318"/>
                              <a:gd name="T7" fmla="*/ 305 h 318"/>
                              <a:gd name="T8" fmla="*/ 157 w 318"/>
                              <a:gd name="T9" fmla="*/ 317 h 318"/>
                              <a:gd name="T10" fmla="*/ 95 w 318"/>
                              <a:gd name="T11" fmla="*/ 304 h 318"/>
                              <a:gd name="T12" fmla="*/ 45 w 318"/>
                              <a:gd name="T13" fmla="*/ 269 h 318"/>
                              <a:gd name="T14" fmla="*/ 11 w 318"/>
                              <a:gd name="T15" fmla="*/ 219 h 318"/>
                              <a:gd name="T16" fmla="*/ 0 w 318"/>
                              <a:gd name="T17" fmla="*/ 157 h 318"/>
                              <a:gd name="T18" fmla="*/ 13 w 318"/>
                              <a:gd name="T19" fmla="*/ 95 h 318"/>
                              <a:gd name="T20" fmla="*/ 47 w 318"/>
                              <a:gd name="T21" fmla="*/ 45 h 318"/>
                              <a:gd name="T22" fmla="*/ 98 w 318"/>
                              <a:gd name="T23" fmla="*/ 11 h 318"/>
                              <a:gd name="T24" fmla="*/ 160 w 318"/>
                              <a:gd name="T25" fmla="*/ 0 h 318"/>
                              <a:gd name="T26" fmla="*/ 221 w 318"/>
                              <a:gd name="T27" fmla="*/ 13 h 318"/>
                              <a:gd name="T28" fmla="*/ 271 w 318"/>
                              <a:gd name="T29" fmla="*/ 47 h 318"/>
                              <a:gd name="T30" fmla="*/ 305 w 318"/>
                              <a:gd name="T31" fmla="*/ 98 h 318"/>
                              <a:gd name="T32" fmla="*/ 317 w 318"/>
                              <a:gd name="T33" fmla="*/ 160 h 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18" h="318">
                                <a:moveTo>
                                  <a:pt x="317" y="160"/>
                                </a:moveTo>
                                <a:lnTo>
                                  <a:pt x="304" y="221"/>
                                </a:lnTo>
                                <a:lnTo>
                                  <a:pt x="269" y="271"/>
                                </a:lnTo>
                                <a:lnTo>
                                  <a:pt x="219" y="305"/>
                                </a:lnTo>
                                <a:lnTo>
                                  <a:pt x="157" y="317"/>
                                </a:lnTo>
                                <a:lnTo>
                                  <a:pt x="95" y="304"/>
                                </a:lnTo>
                                <a:lnTo>
                                  <a:pt x="45" y="269"/>
                                </a:lnTo>
                                <a:lnTo>
                                  <a:pt x="11" y="219"/>
                                </a:lnTo>
                                <a:lnTo>
                                  <a:pt x="0" y="157"/>
                                </a:lnTo>
                                <a:lnTo>
                                  <a:pt x="13" y="95"/>
                                </a:lnTo>
                                <a:lnTo>
                                  <a:pt x="47" y="45"/>
                                </a:lnTo>
                                <a:lnTo>
                                  <a:pt x="98" y="11"/>
                                </a:lnTo>
                                <a:lnTo>
                                  <a:pt x="160" y="0"/>
                                </a:lnTo>
                                <a:lnTo>
                                  <a:pt x="221" y="13"/>
                                </a:lnTo>
                                <a:lnTo>
                                  <a:pt x="271" y="47"/>
                                </a:lnTo>
                                <a:lnTo>
                                  <a:pt x="305" y="98"/>
                                </a:lnTo>
                                <a:lnTo>
                                  <a:pt x="317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594">
                            <a:solidFill>
                              <a:srgbClr val="FF5A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223" y="626"/>
                            <a:ext cx="318" cy="318"/>
                          </a:xfrm>
                          <a:custGeom>
                            <a:avLst/>
                            <a:gdLst>
                              <a:gd name="T0" fmla="*/ 317 w 318"/>
                              <a:gd name="T1" fmla="*/ 160 h 318"/>
                              <a:gd name="T2" fmla="*/ 304 w 318"/>
                              <a:gd name="T3" fmla="*/ 221 h 318"/>
                              <a:gd name="T4" fmla="*/ 269 w 318"/>
                              <a:gd name="T5" fmla="*/ 271 h 318"/>
                              <a:gd name="T6" fmla="*/ 219 w 318"/>
                              <a:gd name="T7" fmla="*/ 305 h 318"/>
                              <a:gd name="T8" fmla="*/ 157 w 318"/>
                              <a:gd name="T9" fmla="*/ 317 h 318"/>
                              <a:gd name="T10" fmla="*/ 95 w 318"/>
                              <a:gd name="T11" fmla="*/ 304 h 318"/>
                              <a:gd name="T12" fmla="*/ 45 w 318"/>
                              <a:gd name="T13" fmla="*/ 269 h 318"/>
                              <a:gd name="T14" fmla="*/ 11 w 318"/>
                              <a:gd name="T15" fmla="*/ 219 h 318"/>
                              <a:gd name="T16" fmla="*/ 0 w 318"/>
                              <a:gd name="T17" fmla="*/ 157 h 318"/>
                              <a:gd name="T18" fmla="*/ 13 w 318"/>
                              <a:gd name="T19" fmla="*/ 95 h 318"/>
                              <a:gd name="T20" fmla="*/ 47 w 318"/>
                              <a:gd name="T21" fmla="*/ 45 h 318"/>
                              <a:gd name="T22" fmla="*/ 98 w 318"/>
                              <a:gd name="T23" fmla="*/ 11 h 318"/>
                              <a:gd name="T24" fmla="*/ 160 w 318"/>
                              <a:gd name="T25" fmla="*/ 0 h 318"/>
                              <a:gd name="T26" fmla="*/ 221 w 318"/>
                              <a:gd name="T27" fmla="*/ 13 h 318"/>
                              <a:gd name="T28" fmla="*/ 271 w 318"/>
                              <a:gd name="T29" fmla="*/ 47 h 318"/>
                              <a:gd name="T30" fmla="*/ 305 w 318"/>
                              <a:gd name="T31" fmla="*/ 98 h 318"/>
                              <a:gd name="T32" fmla="*/ 317 w 318"/>
                              <a:gd name="T33" fmla="*/ 160 h 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18" h="318">
                                <a:moveTo>
                                  <a:pt x="317" y="160"/>
                                </a:moveTo>
                                <a:lnTo>
                                  <a:pt x="304" y="221"/>
                                </a:lnTo>
                                <a:lnTo>
                                  <a:pt x="269" y="271"/>
                                </a:lnTo>
                                <a:lnTo>
                                  <a:pt x="219" y="305"/>
                                </a:lnTo>
                                <a:lnTo>
                                  <a:pt x="157" y="317"/>
                                </a:lnTo>
                                <a:lnTo>
                                  <a:pt x="95" y="304"/>
                                </a:lnTo>
                                <a:lnTo>
                                  <a:pt x="45" y="269"/>
                                </a:lnTo>
                                <a:lnTo>
                                  <a:pt x="11" y="219"/>
                                </a:lnTo>
                                <a:lnTo>
                                  <a:pt x="0" y="157"/>
                                </a:lnTo>
                                <a:lnTo>
                                  <a:pt x="13" y="95"/>
                                </a:lnTo>
                                <a:lnTo>
                                  <a:pt x="47" y="45"/>
                                </a:lnTo>
                                <a:lnTo>
                                  <a:pt x="98" y="11"/>
                                </a:lnTo>
                                <a:lnTo>
                                  <a:pt x="160" y="0"/>
                                </a:lnTo>
                                <a:lnTo>
                                  <a:pt x="221" y="13"/>
                                </a:lnTo>
                                <a:lnTo>
                                  <a:pt x="271" y="47"/>
                                </a:lnTo>
                                <a:lnTo>
                                  <a:pt x="305" y="98"/>
                                </a:lnTo>
                                <a:lnTo>
                                  <a:pt x="317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594">
                            <a:solidFill>
                              <a:srgbClr val="FF5A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8"/>
                        <wps:cNvSpPr>
                          <a:spLocks/>
                        </wps:cNvSpPr>
                        <wps:spPr bwMode="auto">
                          <a:xfrm>
                            <a:off x="927" y="314"/>
                            <a:ext cx="341" cy="341"/>
                          </a:xfrm>
                          <a:custGeom>
                            <a:avLst/>
                            <a:gdLst>
                              <a:gd name="T0" fmla="*/ 0 w 341"/>
                              <a:gd name="T1" fmla="*/ 0 h 341"/>
                              <a:gd name="T2" fmla="*/ 340 w 341"/>
                              <a:gd name="T3" fmla="*/ 340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1" h="341">
                                <a:moveTo>
                                  <a:pt x="0" y="0"/>
                                </a:moveTo>
                                <a:lnTo>
                                  <a:pt x="340" y="340"/>
                                </a:lnTo>
                              </a:path>
                            </a:pathLst>
                          </a:custGeom>
                          <a:noFill/>
                          <a:ln w="61594">
                            <a:solidFill>
                              <a:srgbClr val="FF5A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08" y="626"/>
                            <a:ext cx="318" cy="318"/>
                          </a:xfrm>
                          <a:custGeom>
                            <a:avLst/>
                            <a:gdLst>
                              <a:gd name="T0" fmla="*/ 317 w 318"/>
                              <a:gd name="T1" fmla="*/ 160 h 318"/>
                              <a:gd name="T2" fmla="*/ 304 w 318"/>
                              <a:gd name="T3" fmla="*/ 221 h 318"/>
                              <a:gd name="T4" fmla="*/ 269 w 318"/>
                              <a:gd name="T5" fmla="*/ 271 h 318"/>
                              <a:gd name="T6" fmla="*/ 219 w 318"/>
                              <a:gd name="T7" fmla="*/ 305 h 318"/>
                              <a:gd name="T8" fmla="*/ 157 w 318"/>
                              <a:gd name="T9" fmla="*/ 317 h 318"/>
                              <a:gd name="T10" fmla="*/ 95 w 318"/>
                              <a:gd name="T11" fmla="*/ 304 h 318"/>
                              <a:gd name="T12" fmla="*/ 45 w 318"/>
                              <a:gd name="T13" fmla="*/ 269 h 318"/>
                              <a:gd name="T14" fmla="*/ 11 w 318"/>
                              <a:gd name="T15" fmla="*/ 219 h 318"/>
                              <a:gd name="T16" fmla="*/ 0 w 318"/>
                              <a:gd name="T17" fmla="*/ 157 h 318"/>
                              <a:gd name="T18" fmla="*/ 13 w 318"/>
                              <a:gd name="T19" fmla="*/ 95 h 318"/>
                              <a:gd name="T20" fmla="*/ 47 w 318"/>
                              <a:gd name="T21" fmla="*/ 45 h 318"/>
                              <a:gd name="T22" fmla="*/ 98 w 318"/>
                              <a:gd name="T23" fmla="*/ 11 h 318"/>
                              <a:gd name="T24" fmla="*/ 160 w 318"/>
                              <a:gd name="T25" fmla="*/ 0 h 318"/>
                              <a:gd name="T26" fmla="*/ 221 w 318"/>
                              <a:gd name="T27" fmla="*/ 13 h 318"/>
                              <a:gd name="T28" fmla="*/ 271 w 318"/>
                              <a:gd name="T29" fmla="*/ 47 h 318"/>
                              <a:gd name="T30" fmla="*/ 305 w 318"/>
                              <a:gd name="T31" fmla="*/ 98 h 318"/>
                              <a:gd name="T32" fmla="*/ 317 w 318"/>
                              <a:gd name="T33" fmla="*/ 160 h 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18" h="318">
                                <a:moveTo>
                                  <a:pt x="317" y="160"/>
                                </a:moveTo>
                                <a:lnTo>
                                  <a:pt x="304" y="221"/>
                                </a:lnTo>
                                <a:lnTo>
                                  <a:pt x="269" y="271"/>
                                </a:lnTo>
                                <a:lnTo>
                                  <a:pt x="219" y="305"/>
                                </a:lnTo>
                                <a:lnTo>
                                  <a:pt x="157" y="317"/>
                                </a:lnTo>
                                <a:lnTo>
                                  <a:pt x="95" y="304"/>
                                </a:lnTo>
                                <a:lnTo>
                                  <a:pt x="45" y="269"/>
                                </a:lnTo>
                                <a:lnTo>
                                  <a:pt x="11" y="219"/>
                                </a:lnTo>
                                <a:lnTo>
                                  <a:pt x="0" y="157"/>
                                </a:lnTo>
                                <a:lnTo>
                                  <a:pt x="13" y="95"/>
                                </a:lnTo>
                                <a:lnTo>
                                  <a:pt x="47" y="45"/>
                                </a:lnTo>
                                <a:lnTo>
                                  <a:pt x="98" y="11"/>
                                </a:lnTo>
                                <a:lnTo>
                                  <a:pt x="160" y="0"/>
                                </a:lnTo>
                                <a:lnTo>
                                  <a:pt x="221" y="13"/>
                                </a:lnTo>
                                <a:lnTo>
                                  <a:pt x="271" y="47"/>
                                </a:lnTo>
                                <a:lnTo>
                                  <a:pt x="305" y="98"/>
                                </a:lnTo>
                                <a:lnTo>
                                  <a:pt x="317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594">
                            <a:solidFill>
                              <a:srgbClr val="FF5A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0"/>
                        <wps:cNvSpPr>
                          <a:spLocks/>
                        </wps:cNvSpPr>
                        <wps:spPr bwMode="auto">
                          <a:xfrm>
                            <a:off x="48" y="1195"/>
                            <a:ext cx="318" cy="318"/>
                          </a:xfrm>
                          <a:custGeom>
                            <a:avLst/>
                            <a:gdLst>
                              <a:gd name="T0" fmla="*/ 317 w 318"/>
                              <a:gd name="T1" fmla="*/ 160 h 318"/>
                              <a:gd name="T2" fmla="*/ 304 w 318"/>
                              <a:gd name="T3" fmla="*/ 221 h 318"/>
                              <a:gd name="T4" fmla="*/ 269 w 318"/>
                              <a:gd name="T5" fmla="*/ 271 h 318"/>
                              <a:gd name="T6" fmla="*/ 219 w 318"/>
                              <a:gd name="T7" fmla="*/ 305 h 318"/>
                              <a:gd name="T8" fmla="*/ 157 w 318"/>
                              <a:gd name="T9" fmla="*/ 317 h 318"/>
                              <a:gd name="T10" fmla="*/ 95 w 318"/>
                              <a:gd name="T11" fmla="*/ 304 h 318"/>
                              <a:gd name="T12" fmla="*/ 45 w 318"/>
                              <a:gd name="T13" fmla="*/ 269 h 318"/>
                              <a:gd name="T14" fmla="*/ 11 w 318"/>
                              <a:gd name="T15" fmla="*/ 219 h 318"/>
                              <a:gd name="T16" fmla="*/ 0 w 318"/>
                              <a:gd name="T17" fmla="*/ 157 h 318"/>
                              <a:gd name="T18" fmla="*/ 13 w 318"/>
                              <a:gd name="T19" fmla="*/ 95 h 318"/>
                              <a:gd name="T20" fmla="*/ 47 w 318"/>
                              <a:gd name="T21" fmla="*/ 45 h 318"/>
                              <a:gd name="T22" fmla="*/ 98 w 318"/>
                              <a:gd name="T23" fmla="*/ 11 h 318"/>
                              <a:gd name="T24" fmla="*/ 160 w 318"/>
                              <a:gd name="T25" fmla="*/ 0 h 318"/>
                              <a:gd name="T26" fmla="*/ 221 w 318"/>
                              <a:gd name="T27" fmla="*/ 13 h 318"/>
                              <a:gd name="T28" fmla="*/ 271 w 318"/>
                              <a:gd name="T29" fmla="*/ 47 h 318"/>
                              <a:gd name="T30" fmla="*/ 305 w 318"/>
                              <a:gd name="T31" fmla="*/ 98 h 318"/>
                              <a:gd name="T32" fmla="*/ 317 w 318"/>
                              <a:gd name="T33" fmla="*/ 160 h 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18" h="318">
                                <a:moveTo>
                                  <a:pt x="317" y="160"/>
                                </a:moveTo>
                                <a:lnTo>
                                  <a:pt x="304" y="221"/>
                                </a:lnTo>
                                <a:lnTo>
                                  <a:pt x="269" y="271"/>
                                </a:lnTo>
                                <a:lnTo>
                                  <a:pt x="219" y="305"/>
                                </a:lnTo>
                                <a:lnTo>
                                  <a:pt x="157" y="317"/>
                                </a:lnTo>
                                <a:lnTo>
                                  <a:pt x="95" y="304"/>
                                </a:lnTo>
                                <a:lnTo>
                                  <a:pt x="45" y="269"/>
                                </a:lnTo>
                                <a:lnTo>
                                  <a:pt x="11" y="219"/>
                                </a:lnTo>
                                <a:lnTo>
                                  <a:pt x="0" y="157"/>
                                </a:lnTo>
                                <a:lnTo>
                                  <a:pt x="13" y="95"/>
                                </a:lnTo>
                                <a:lnTo>
                                  <a:pt x="47" y="45"/>
                                </a:lnTo>
                                <a:lnTo>
                                  <a:pt x="98" y="11"/>
                                </a:lnTo>
                                <a:lnTo>
                                  <a:pt x="160" y="0"/>
                                </a:lnTo>
                                <a:lnTo>
                                  <a:pt x="221" y="13"/>
                                </a:lnTo>
                                <a:lnTo>
                                  <a:pt x="271" y="47"/>
                                </a:lnTo>
                                <a:lnTo>
                                  <a:pt x="305" y="98"/>
                                </a:lnTo>
                                <a:lnTo>
                                  <a:pt x="317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594">
                            <a:solidFill>
                              <a:srgbClr val="FF5A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636" y="1195"/>
                            <a:ext cx="318" cy="318"/>
                          </a:xfrm>
                          <a:custGeom>
                            <a:avLst/>
                            <a:gdLst>
                              <a:gd name="T0" fmla="*/ 317 w 318"/>
                              <a:gd name="T1" fmla="*/ 160 h 318"/>
                              <a:gd name="T2" fmla="*/ 304 w 318"/>
                              <a:gd name="T3" fmla="*/ 221 h 318"/>
                              <a:gd name="T4" fmla="*/ 269 w 318"/>
                              <a:gd name="T5" fmla="*/ 271 h 318"/>
                              <a:gd name="T6" fmla="*/ 219 w 318"/>
                              <a:gd name="T7" fmla="*/ 305 h 318"/>
                              <a:gd name="T8" fmla="*/ 157 w 318"/>
                              <a:gd name="T9" fmla="*/ 317 h 318"/>
                              <a:gd name="T10" fmla="*/ 95 w 318"/>
                              <a:gd name="T11" fmla="*/ 304 h 318"/>
                              <a:gd name="T12" fmla="*/ 45 w 318"/>
                              <a:gd name="T13" fmla="*/ 269 h 318"/>
                              <a:gd name="T14" fmla="*/ 11 w 318"/>
                              <a:gd name="T15" fmla="*/ 219 h 318"/>
                              <a:gd name="T16" fmla="*/ 0 w 318"/>
                              <a:gd name="T17" fmla="*/ 157 h 318"/>
                              <a:gd name="T18" fmla="*/ 13 w 318"/>
                              <a:gd name="T19" fmla="*/ 95 h 318"/>
                              <a:gd name="T20" fmla="*/ 47 w 318"/>
                              <a:gd name="T21" fmla="*/ 45 h 318"/>
                              <a:gd name="T22" fmla="*/ 98 w 318"/>
                              <a:gd name="T23" fmla="*/ 11 h 318"/>
                              <a:gd name="T24" fmla="*/ 160 w 318"/>
                              <a:gd name="T25" fmla="*/ 0 h 318"/>
                              <a:gd name="T26" fmla="*/ 221 w 318"/>
                              <a:gd name="T27" fmla="*/ 13 h 318"/>
                              <a:gd name="T28" fmla="*/ 271 w 318"/>
                              <a:gd name="T29" fmla="*/ 47 h 318"/>
                              <a:gd name="T30" fmla="*/ 305 w 318"/>
                              <a:gd name="T31" fmla="*/ 98 h 318"/>
                              <a:gd name="T32" fmla="*/ 317 w 318"/>
                              <a:gd name="T33" fmla="*/ 160 h 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18" h="318">
                                <a:moveTo>
                                  <a:pt x="317" y="160"/>
                                </a:moveTo>
                                <a:lnTo>
                                  <a:pt x="304" y="221"/>
                                </a:lnTo>
                                <a:lnTo>
                                  <a:pt x="269" y="271"/>
                                </a:lnTo>
                                <a:lnTo>
                                  <a:pt x="219" y="305"/>
                                </a:lnTo>
                                <a:lnTo>
                                  <a:pt x="157" y="317"/>
                                </a:lnTo>
                                <a:lnTo>
                                  <a:pt x="95" y="304"/>
                                </a:lnTo>
                                <a:lnTo>
                                  <a:pt x="45" y="269"/>
                                </a:lnTo>
                                <a:lnTo>
                                  <a:pt x="11" y="219"/>
                                </a:lnTo>
                                <a:lnTo>
                                  <a:pt x="0" y="157"/>
                                </a:lnTo>
                                <a:lnTo>
                                  <a:pt x="13" y="95"/>
                                </a:lnTo>
                                <a:lnTo>
                                  <a:pt x="47" y="45"/>
                                </a:lnTo>
                                <a:lnTo>
                                  <a:pt x="98" y="11"/>
                                </a:lnTo>
                                <a:lnTo>
                                  <a:pt x="160" y="0"/>
                                </a:lnTo>
                                <a:lnTo>
                                  <a:pt x="221" y="13"/>
                                </a:lnTo>
                                <a:lnTo>
                                  <a:pt x="271" y="47"/>
                                </a:lnTo>
                                <a:lnTo>
                                  <a:pt x="305" y="98"/>
                                </a:lnTo>
                                <a:lnTo>
                                  <a:pt x="317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594">
                            <a:solidFill>
                              <a:srgbClr val="FF5A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2"/>
                        <wps:cNvSpPr>
                          <a:spLocks/>
                        </wps:cNvSpPr>
                        <wps:spPr bwMode="auto">
                          <a:xfrm>
                            <a:off x="330" y="911"/>
                            <a:ext cx="341" cy="341"/>
                          </a:xfrm>
                          <a:custGeom>
                            <a:avLst/>
                            <a:gdLst>
                              <a:gd name="T0" fmla="*/ 0 w 341"/>
                              <a:gd name="T1" fmla="*/ 0 h 341"/>
                              <a:gd name="T2" fmla="*/ 340 w 341"/>
                              <a:gd name="T3" fmla="*/ 340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1" h="341">
                                <a:moveTo>
                                  <a:pt x="0" y="0"/>
                                </a:moveTo>
                                <a:lnTo>
                                  <a:pt x="340" y="340"/>
                                </a:lnTo>
                              </a:path>
                            </a:pathLst>
                          </a:custGeom>
                          <a:noFill/>
                          <a:ln w="61594">
                            <a:solidFill>
                              <a:srgbClr val="FF5A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201" y="366"/>
                            <a:ext cx="20" cy="2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6"/>
                              <a:gd name="T2" fmla="*/ 0 w 20"/>
                              <a:gd name="T3" fmla="*/ 255 h 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6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61594">
                            <a:solidFill>
                              <a:srgbClr val="FF5A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4"/>
                        <wps:cNvSpPr>
                          <a:spLocks/>
                        </wps:cNvSpPr>
                        <wps:spPr bwMode="auto">
                          <a:xfrm>
                            <a:off x="1223" y="1195"/>
                            <a:ext cx="318" cy="318"/>
                          </a:xfrm>
                          <a:custGeom>
                            <a:avLst/>
                            <a:gdLst>
                              <a:gd name="T0" fmla="*/ 317 w 318"/>
                              <a:gd name="T1" fmla="*/ 160 h 318"/>
                              <a:gd name="T2" fmla="*/ 304 w 318"/>
                              <a:gd name="T3" fmla="*/ 221 h 318"/>
                              <a:gd name="T4" fmla="*/ 269 w 318"/>
                              <a:gd name="T5" fmla="*/ 271 h 318"/>
                              <a:gd name="T6" fmla="*/ 219 w 318"/>
                              <a:gd name="T7" fmla="*/ 305 h 318"/>
                              <a:gd name="T8" fmla="*/ 157 w 318"/>
                              <a:gd name="T9" fmla="*/ 317 h 318"/>
                              <a:gd name="T10" fmla="*/ 95 w 318"/>
                              <a:gd name="T11" fmla="*/ 304 h 318"/>
                              <a:gd name="T12" fmla="*/ 45 w 318"/>
                              <a:gd name="T13" fmla="*/ 269 h 318"/>
                              <a:gd name="T14" fmla="*/ 11 w 318"/>
                              <a:gd name="T15" fmla="*/ 219 h 318"/>
                              <a:gd name="T16" fmla="*/ 0 w 318"/>
                              <a:gd name="T17" fmla="*/ 157 h 318"/>
                              <a:gd name="T18" fmla="*/ 13 w 318"/>
                              <a:gd name="T19" fmla="*/ 95 h 318"/>
                              <a:gd name="T20" fmla="*/ 47 w 318"/>
                              <a:gd name="T21" fmla="*/ 45 h 318"/>
                              <a:gd name="T22" fmla="*/ 98 w 318"/>
                              <a:gd name="T23" fmla="*/ 11 h 318"/>
                              <a:gd name="T24" fmla="*/ 160 w 318"/>
                              <a:gd name="T25" fmla="*/ 0 h 318"/>
                              <a:gd name="T26" fmla="*/ 221 w 318"/>
                              <a:gd name="T27" fmla="*/ 13 h 318"/>
                              <a:gd name="T28" fmla="*/ 271 w 318"/>
                              <a:gd name="T29" fmla="*/ 47 h 318"/>
                              <a:gd name="T30" fmla="*/ 305 w 318"/>
                              <a:gd name="T31" fmla="*/ 98 h 318"/>
                              <a:gd name="T32" fmla="*/ 317 w 318"/>
                              <a:gd name="T33" fmla="*/ 160 h 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18" h="318">
                                <a:moveTo>
                                  <a:pt x="317" y="160"/>
                                </a:moveTo>
                                <a:lnTo>
                                  <a:pt x="304" y="221"/>
                                </a:lnTo>
                                <a:lnTo>
                                  <a:pt x="269" y="271"/>
                                </a:lnTo>
                                <a:lnTo>
                                  <a:pt x="219" y="305"/>
                                </a:lnTo>
                                <a:lnTo>
                                  <a:pt x="157" y="317"/>
                                </a:lnTo>
                                <a:lnTo>
                                  <a:pt x="95" y="304"/>
                                </a:lnTo>
                                <a:lnTo>
                                  <a:pt x="45" y="269"/>
                                </a:lnTo>
                                <a:lnTo>
                                  <a:pt x="11" y="219"/>
                                </a:lnTo>
                                <a:lnTo>
                                  <a:pt x="0" y="157"/>
                                </a:lnTo>
                                <a:lnTo>
                                  <a:pt x="13" y="95"/>
                                </a:lnTo>
                                <a:lnTo>
                                  <a:pt x="47" y="45"/>
                                </a:lnTo>
                                <a:lnTo>
                                  <a:pt x="98" y="11"/>
                                </a:lnTo>
                                <a:lnTo>
                                  <a:pt x="160" y="0"/>
                                </a:lnTo>
                                <a:lnTo>
                                  <a:pt x="221" y="13"/>
                                </a:lnTo>
                                <a:lnTo>
                                  <a:pt x="271" y="47"/>
                                </a:lnTo>
                                <a:lnTo>
                                  <a:pt x="305" y="98"/>
                                </a:lnTo>
                                <a:lnTo>
                                  <a:pt x="317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594">
                            <a:solidFill>
                              <a:srgbClr val="FF5A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5"/>
                        <wps:cNvSpPr>
                          <a:spLocks/>
                        </wps:cNvSpPr>
                        <wps:spPr bwMode="auto">
                          <a:xfrm>
                            <a:off x="959" y="1342"/>
                            <a:ext cx="256" cy="20"/>
                          </a:xfrm>
                          <a:custGeom>
                            <a:avLst/>
                            <a:gdLst>
                              <a:gd name="T0" fmla="*/ 255 w 256"/>
                              <a:gd name="T1" fmla="*/ 0 h 20"/>
                              <a:gd name="T2" fmla="*/ 0 w 2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6" h="20">
                                <a:moveTo>
                                  <a:pt x="25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594">
                            <a:solidFill>
                              <a:srgbClr val="FF5A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BA27DB" id="Group 3" o:spid="_x0000_s1026" style="position:absolute;margin-left:-75.9pt;margin-top:-8.35pt;width:74.6pt;height:68.85pt;z-index:251666432;mso-width-relative:margin;mso-height-relative:margin" coordorigin="48,48" coordsize="1493,14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">
                <v:shape id="Freeform 3" o:spid="_x0000_s1027" style="position:absolute;left:48;top:48;width:318;height:318;visibility:visible;mso-wrap-style:square;v-text-anchor:top" coordsize="318,3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" path="m317,160r-13,61l269,271r-50,34l157,317,95,304,45,269,11,219,,157,13,95,47,45,98,11,160,r61,13l271,47r34,51l317,160xe" filled="f" strokecolor="#ff5a1b" strokeweight="1.71094mm">
                  <v:path arrowok="t" o:connecttype="custom" o:connectlocs="317,160;304,221;269,271;219,305;157,317;95,304;45,269;11,219;0,157;13,95;47,45;98,11;160,0;221,13;271,47;305,98;317,160" o:connectangles="0,0,0,0,0,0,0,0,0,0,0,0,0,0,0,0,0"/>
                </v:shape>
                <v:shape id="Freeform 4" o:spid="_x0000_s1028" style="position:absolute;left:636;top:48;width:318;height:318;visibility:visible;mso-wrap-style:square;v-text-anchor:top" coordsize="318,3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" path="m317,160r-13,61l269,271r-50,34l157,317,95,304,45,269,11,219,,157,13,95,47,45,98,11,160,r61,13l271,47r34,51l317,160xe" filled="f" strokecolor="#ff5a1b" strokeweight="1.71094mm">
                  <v:path arrowok="t" o:connecttype="custom" o:connectlocs="317,160;304,221;269,271;219,305;157,317;95,304;45,269;11,219;0,157;13,95;47,45;98,11;160,0;221,13;271,47;305,98;317,160" o:connectangles="0,0,0,0,0,0,0,0,0,0,0,0,0,0,0,0,0"/>
                </v:shape>
                <v:shape id="Freeform 5" o:spid="_x0000_s1029" style="position:absolute;left:1223;top:48;width:318;height:318;visibility:visible;mso-wrap-style:square;v-text-anchor:top" coordsize="318,3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" path="m317,160r-13,61l269,271r-50,34l157,317,95,304,45,269,11,219,,157,13,95,47,45,98,11,160,r61,13l271,47r34,51l317,160xe" filled="f" strokecolor="#ff5a1b" strokeweight="1.71094mm">
                  <v:path arrowok="t" o:connecttype="custom" o:connectlocs="317,160;304,221;269,271;219,305;157,317;95,304;45,269;11,219;0,157;13,95;47,45;98,11;160,0;221,13;271,47;305,98;317,160" o:connectangles="0,0,0,0,0,0,0,0,0,0,0,0,0,0,0,0,0"/>
                </v:shape>
                <v:shape id="Freeform 6" o:spid="_x0000_s1030" style="position:absolute;left:636;top:626;width:318;height:318;visibility:visible;mso-wrap-style:square;v-text-anchor:top" coordsize="318,3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" path="m317,160r-13,61l269,271r-50,34l157,317,95,304,45,269,11,219,,157,13,95,47,45,98,11,160,r61,13l271,47r34,51l317,160xe" filled="f" strokecolor="#ff5a1b" strokeweight="1.71094mm">
                  <v:path arrowok="t" o:connecttype="custom" o:connectlocs="317,160;304,221;269,271;219,305;157,317;95,304;45,269;11,219;0,157;13,95;47,45;98,11;160,0;221,13;271,47;305,98;317,160" o:connectangles="0,0,0,0,0,0,0,0,0,0,0,0,0,0,0,0,0"/>
                </v:shape>
                <v:shape id="Freeform 7" o:spid="_x0000_s1031" style="position:absolute;left:1223;top:626;width:318;height:318;visibility:visible;mso-wrap-style:square;v-text-anchor:top" coordsize="318,3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" path="m317,160r-13,61l269,271r-50,34l157,317,95,304,45,269,11,219,,157,13,95,47,45,98,11,160,r61,13l271,47r34,51l317,160xe" filled="f" strokecolor="#ff5a1b" strokeweight="1.71094mm">
                  <v:path arrowok="t" o:connecttype="custom" o:connectlocs="317,160;304,221;269,271;219,305;157,317;95,304;45,269;11,219;0,157;13,95;47,45;98,11;160,0;221,13;271,47;305,98;317,160" o:connectangles="0,0,0,0,0,0,0,0,0,0,0,0,0,0,0,0,0"/>
                </v:shape>
                <v:shape id="Freeform 8" o:spid="_x0000_s1032" style="position:absolute;left:927;top:314;width:341;height:341;visibility:visible;mso-wrap-style:square;v-text-anchor:top" coordsize="341,3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" path="m,l340,340e" filled="f" strokecolor="#ff5a1b" strokeweight="1.71094mm">
                  <v:path arrowok="t" o:connecttype="custom" o:connectlocs="0,0;340,340" o:connectangles="0,0"/>
                </v:shape>
                <v:shape id="Freeform 9" o:spid="_x0000_s1033" style="position:absolute;left:108;top:626;width:318;height:318;visibility:visible;mso-wrap-style:square;v-text-anchor:top" coordsize="318,3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" path="m317,160r-13,61l269,271r-50,34l157,317,95,304,45,269,11,219,,157,13,95,47,45,98,11,160,r61,13l271,47r34,51l317,160xe" filled="f" strokecolor="#ff5a1b" strokeweight="1.71094mm">
                  <v:path arrowok="t" o:connecttype="custom" o:connectlocs="317,160;304,221;269,271;219,305;157,317;95,304;45,269;11,219;0,157;13,95;47,45;98,11;160,0;221,13;271,47;305,98;317,160" o:connectangles="0,0,0,0,0,0,0,0,0,0,0,0,0,0,0,0,0"/>
                </v:shape>
                <v:shape id="Freeform 10" o:spid="_x0000_s1034" style="position:absolute;left:48;top:1195;width:318;height:318;visibility:visible;mso-wrap-style:square;v-text-anchor:top" coordsize="318,3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" path="m317,160r-13,61l269,271r-50,34l157,317,95,304,45,269,11,219,,157,13,95,47,45,98,11,160,r61,13l271,47r34,51l317,160xe" filled="f" strokecolor="#ff5a1b" strokeweight="1.71094mm">
                  <v:path arrowok="t" o:connecttype="custom" o:connectlocs="317,160;304,221;269,271;219,305;157,317;95,304;45,269;11,219;0,157;13,95;47,45;98,11;160,0;221,13;271,47;305,98;317,160" o:connectangles="0,0,0,0,0,0,0,0,0,0,0,0,0,0,0,0,0"/>
                </v:shape>
                <v:shape id="Freeform 11" o:spid="_x0000_s1035" style="position:absolute;left:636;top:1195;width:318;height:318;visibility:visible;mso-wrap-style:square;v-text-anchor:top" coordsize="318,3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" path="m317,160r-13,61l269,271r-50,34l157,317,95,304,45,269,11,219,,157,13,95,47,45,98,11,160,r61,13l271,47r34,51l317,160xe" filled="f" strokecolor="#ff5a1b" strokeweight="1.71094mm">
                  <v:path arrowok="t" o:connecttype="custom" o:connectlocs="317,160;304,221;269,271;219,305;157,317;95,304;45,269;11,219;0,157;13,95;47,45;98,11;160,0;221,13;271,47;305,98;317,160" o:connectangles="0,0,0,0,0,0,0,0,0,0,0,0,0,0,0,0,0"/>
                </v:shape>
                <v:shape id="Freeform 12" o:spid="_x0000_s1036" style="position:absolute;left:330;top:911;width:341;height:341;visibility:visible;mso-wrap-style:square;v-text-anchor:top" coordsize="341,3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" path="m,l340,340e" filled="f" strokecolor="#ff5a1b" strokeweight="1.71094mm">
                  <v:path arrowok="t" o:connecttype="custom" o:connectlocs="0,0;340,340" o:connectangles="0,0"/>
                </v:shape>
                <v:shape id="Freeform 13" o:spid="_x0000_s1037" style="position:absolute;left:201;top:366;width:20;height:256;visibility:visible;mso-wrap-style:square;v-text-anchor:top" coordsize="20,2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" path="m,l,255e" filled="f" strokecolor="#ff5a1b" strokeweight="1.71094mm">
                  <v:path arrowok="t" o:connecttype="custom" o:connectlocs="0,0;0,255" o:connectangles="0,0"/>
                </v:shape>
                <v:shape id="Freeform 14" o:spid="_x0000_s1038" style="position:absolute;left:1223;top:1195;width:318;height:318;visibility:visible;mso-wrap-style:square;v-text-anchor:top" coordsize="318,3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" path="m317,160r-13,61l269,271r-50,34l157,317,95,304,45,269,11,219,,157,13,95,47,45,98,11,160,r61,13l271,47r34,51l317,160xe" filled="f" strokecolor="#ff5a1b" strokeweight="1.71094mm">
                  <v:path arrowok="t" o:connecttype="custom" o:connectlocs="317,160;304,221;269,271;219,305;157,317;95,304;45,269;11,219;0,157;13,95;47,45;98,11;160,0;221,13;271,47;305,98;317,160" o:connectangles="0,0,0,0,0,0,0,0,0,0,0,0,0,0,0,0,0"/>
                </v:shape>
                <v:shape id="Freeform 15" o:spid="_x0000_s1039" style="position:absolute;left:959;top:1342;width:256;height:20;visibility:visible;mso-wrap-style:square;v-text-anchor:top" coordsize="256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" path="m255,l,e" filled="f" strokecolor="#ff5a1b" strokeweight="1.71094mm">
                  <v:path arrowok="t" o:connecttype="custom" o:connectlocs="255,0;0,0" o:connectangles="0,0"/>
                </v:shape>
              </v:group>
            </w:pict>
          </mc:Fallback>
        </mc:AlternateContent>
      </w:r>
    </w:p>
    <w:p w14:paraId="44FF0329" w14:textId="658C6275" w:rsidR="006B1D06" w:rsidRDefault="00786306">
      <w:pPr>
        <w:rPr>
          <w:rFonts w:ascii="TT Norms Pro" w:hAnsi="TT Norms Pro"/>
          <w:b/>
          <w:sz w:val="40"/>
          <w:szCs w:val="32"/>
        </w:rPr>
      </w:pPr>
      <w:r>
        <w:rPr>
          <w:rFonts w:ascii="TT Norms Pro Light" w:hAnsi="TT Norms Pro Light" w:cs="Times New Roman (Body CS)"/>
          <w:noProof/>
          <w:spacing w:val="-20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F5841E" wp14:editId="1B7121A8">
                <wp:simplePos x="0" y="0"/>
                <wp:positionH relativeFrom="column">
                  <wp:posOffset>424180</wp:posOffset>
                </wp:positionH>
                <wp:positionV relativeFrom="paragraph">
                  <wp:posOffset>220247</wp:posOffset>
                </wp:positionV>
                <wp:extent cx="4845050" cy="1375410"/>
                <wp:effectExtent l="0" t="0" r="6350" b="88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5050" cy="1375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B8054B" w14:textId="0B4377D8" w:rsidR="00A13C04" w:rsidRPr="00A13C04" w:rsidRDefault="00A13C04" w:rsidP="00A13C04">
                            <w:pPr>
                              <w:suppressAutoHyphens/>
                              <w:snapToGrid w:val="0"/>
                              <w:rPr>
                                <w:rFonts w:ascii="TT Norms Pro Light" w:hAnsi="TT Norms Pro Light" w:cs="Times New Roman (Body CS)"/>
                                <w:spacing w:val="-24"/>
                                <w:sz w:val="56"/>
                                <w:szCs w:val="56"/>
                              </w:rPr>
                            </w:pPr>
                            <w:r w:rsidRPr="00A13C04">
                              <w:rPr>
                                <w:rFonts w:ascii="TT Norms Pro Light" w:hAnsi="TT Norms Pro Light" w:cs="Times New Roman (Body CS)"/>
                                <w:spacing w:val="-24"/>
                                <w:sz w:val="56"/>
                                <w:szCs w:val="56"/>
                              </w:rPr>
                              <w:t>Information Asset Analysis: Subtract Costs</w:t>
                            </w:r>
                            <w:r>
                              <w:rPr>
                                <w:rFonts w:ascii="TT Norms Pro Light" w:hAnsi="TT Norms Pro Light" w:cs="Times New Roman (Body CS)"/>
                                <w:spacing w:val="-24"/>
                                <w:sz w:val="56"/>
                                <w:szCs w:val="56"/>
                              </w:rPr>
                              <w:t xml:space="preserve"> and</w:t>
                            </w:r>
                            <w:r w:rsidRPr="00A13C04">
                              <w:rPr>
                                <w:rFonts w:ascii="TT Norms Pro Light" w:hAnsi="TT Norms Pro Light" w:cs="Times New Roman (Body CS)"/>
                                <w:spacing w:val="-24"/>
                                <w:sz w:val="56"/>
                                <w:szCs w:val="56"/>
                              </w:rPr>
                              <w:t xml:space="preserve"> Multiply Value </w:t>
                            </w:r>
                            <w:r>
                              <w:rPr>
                                <w:rFonts w:ascii="TT Norms Pro Light" w:hAnsi="TT Norms Pro Light" w:cs="Times New Roman (Body CS)"/>
                                <w:spacing w:val="-24"/>
                                <w:sz w:val="56"/>
                                <w:szCs w:val="56"/>
                              </w:rPr>
                              <w:t>for a</w:t>
                            </w:r>
                            <w:r w:rsidRPr="00A13C04">
                              <w:rPr>
                                <w:rFonts w:ascii="TT Norms Pro Light" w:hAnsi="TT Norms Pro Light" w:cs="Times New Roman (Body CS)"/>
                                <w:spacing w:val="-24"/>
                                <w:sz w:val="56"/>
                                <w:szCs w:val="56"/>
                              </w:rPr>
                              <w:t xml:space="preserve"> Better ROI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F5841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3.4pt;margin-top:17.35pt;width:381.5pt;height:10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" filled="f" stroked="f" strokeweight=".5pt">
                <v:textbox inset="0,0,0,0">
                  <w:txbxContent>
                    <w:p w14:paraId="4EB8054B" w14:textId="0B4377D8" w:rsidR="00A13C04" w:rsidRPr="00A13C04" w:rsidRDefault="00A13C04" w:rsidP="00A13C04">
                      <w:pPr>
                        <w:suppressAutoHyphens/>
                        <w:snapToGrid w:val="0"/>
                        <w:rPr>
                          <w:rFonts w:ascii="TT Norms Pro Medium" w:hAnsi="TT Norms Pro Medium" w:cs="Times New Roman (Body CS)"/>
                          <w:spacing w:val="-24"/>
                          <w:sz w:val="56"/>
                          <w:szCs w:val="56"/>
                        </w:rPr>
                      </w:pPr>
                      <w:r w:rsidRPr="00A13C04">
                        <w:rPr>
                          <w:rFonts w:ascii="TT Norms Pro Medium" w:hAnsi="TT Norms Pro Medium" w:cs="Times New Roman (Body CS)"/>
                          <w:spacing w:val="-24"/>
                          <w:sz w:val="56"/>
                          <w:szCs w:val="56"/>
                        </w:rPr>
                        <w:t>Information</w:t>
                      </w:r>
                      <w:r w:rsidRPr="00A13C04">
                        <w:rPr>
                          <w:rFonts w:ascii="TT Norms Pro Medium" w:hAnsi="TT Norms Pro Medium" w:cs="Times New Roman (Body CS)"/>
                          <w:spacing w:val="-24"/>
                          <w:sz w:val="56"/>
                          <w:szCs w:val="56"/>
                        </w:rPr>
                        <w:t xml:space="preserve"> Asset Analysis</w:t>
                      </w:r>
                      <w:r w:rsidRPr="00A13C04">
                        <w:rPr>
                          <w:rFonts w:ascii="TT Norms Pro Medium" w:hAnsi="TT Norms Pro Medium" w:cs="Times New Roman (Body CS)"/>
                          <w:spacing w:val="-24"/>
                          <w:sz w:val="56"/>
                          <w:szCs w:val="56"/>
                        </w:rPr>
                        <w:t xml:space="preserve">: </w:t>
                      </w:r>
                      <w:r w:rsidRPr="00A13C04">
                        <w:rPr>
                          <w:rFonts w:ascii="TT Norms Pro Medium" w:hAnsi="TT Norms Pro Medium" w:cs="Times New Roman (Body CS)"/>
                          <w:spacing w:val="-24"/>
                          <w:sz w:val="56"/>
                          <w:szCs w:val="56"/>
                        </w:rPr>
                        <w:t>Subtract Costs</w:t>
                      </w:r>
                      <w:r>
                        <w:rPr>
                          <w:rFonts w:ascii="TT Norms Pro Medium" w:hAnsi="TT Norms Pro Medium" w:cs="Times New Roman (Body CS)"/>
                          <w:spacing w:val="-24"/>
                          <w:sz w:val="56"/>
                          <w:szCs w:val="56"/>
                        </w:rPr>
                        <w:t xml:space="preserve"> and</w:t>
                      </w:r>
                      <w:r w:rsidRPr="00A13C04">
                        <w:rPr>
                          <w:rFonts w:ascii="TT Norms Pro Medium" w:hAnsi="TT Norms Pro Medium" w:cs="Times New Roman (Body CS)"/>
                          <w:spacing w:val="-24"/>
                          <w:sz w:val="56"/>
                          <w:szCs w:val="56"/>
                        </w:rPr>
                        <w:t xml:space="preserve"> Multiply Value </w:t>
                      </w:r>
                      <w:r>
                        <w:rPr>
                          <w:rFonts w:ascii="TT Norms Pro Medium" w:hAnsi="TT Norms Pro Medium" w:cs="Times New Roman (Body CS)"/>
                          <w:spacing w:val="-24"/>
                          <w:sz w:val="56"/>
                          <w:szCs w:val="56"/>
                        </w:rPr>
                        <w:t>for a</w:t>
                      </w:r>
                      <w:r w:rsidRPr="00A13C04">
                        <w:rPr>
                          <w:rFonts w:ascii="TT Norms Pro Medium" w:hAnsi="TT Norms Pro Medium" w:cs="Times New Roman (Body CS)"/>
                          <w:spacing w:val="-24"/>
                          <w:sz w:val="56"/>
                          <w:szCs w:val="56"/>
                        </w:rPr>
                        <w:t xml:space="preserve"> Better ROI</w:t>
                      </w:r>
                    </w:p>
                  </w:txbxContent>
                </v:textbox>
              </v:shape>
            </w:pict>
          </mc:Fallback>
        </mc:AlternateContent>
      </w:r>
    </w:p>
    <w:p w14:paraId="4EA0DC2A" w14:textId="2EE014D8" w:rsidR="003B2284" w:rsidRPr="003B2284" w:rsidRDefault="003B2284">
      <w:pPr>
        <w:rPr>
          <w:rFonts w:ascii="TT Norms Pro" w:hAnsi="TT Norms Pro"/>
          <w:b/>
          <w:sz w:val="40"/>
          <w:szCs w:val="32"/>
        </w:rPr>
      </w:pPr>
      <w:r w:rsidRPr="003B2284">
        <w:rPr>
          <w:rFonts w:ascii="TT Norms Pro Normal" w:hAnsi="TT Norms Pro Normal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4237FD5" wp14:editId="7547DC74">
            <wp:simplePos x="0" y="0"/>
            <wp:positionH relativeFrom="margin">
              <wp:posOffset>4090572</wp:posOffset>
            </wp:positionH>
            <wp:positionV relativeFrom="margin">
              <wp:posOffset>-450215</wp:posOffset>
            </wp:positionV>
            <wp:extent cx="2181860" cy="311785"/>
            <wp:effectExtent l="0" t="0" r="2540" b="5715"/>
            <wp:wrapSquare wrapText="bothSides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860" cy="311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38F2B7" w14:textId="77777777" w:rsidR="00A13C04" w:rsidRDefault="00A13C04" w:rsidP="00D4139E">
      <w:pPr>
        <w:pStyle w:val="OpeningHeading"/>
        <w:spacing w:after="320"/>
      </w:pPr>
    </w:p>
    <w:p w14:paraId="650E7081" w14:textId="415C3F0F" w:rsidR="00A13C04" w:rsidRDefault="00A13C04" w:rsidP="00D4139E">
      <w:pPr>
        <w:pStyle w:val="OpeningHeading"/>
        <w:spacing w:after="320"/>
      </w:pPr>
      <w:r>
        <w:rPr>
          <w:rFonts w:ascii="TT Norms Pro Light" w:hAnsi="TT Norms Pro Light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073A7A" wp14:editId="7C143DC0">
                <wp:simplePos x="0" y="0"/>
                <wp:positionH relativeFrom="column">
                  <wp:posOffset>424180</wp:posOffset>
                </wp:positionH>
                <wp:positionV relativeFrom="paragraph">
                  <wp:posOffset>184883</wp:posOffset>
                </wp:positionV>
                <wp:extent cx="4976495" cy="923826"/>
                <wp:effectExtent l="0" t="0" r="1905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6495" cy="9238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F3475D" w14:textId="03450398" w:rsidR="00A13C04" w:rsidRPr="009B4636" w:rsidRDefault="00A13C04" w:rsidP="00A13C04">
                            <w:pPr>
                              <w:suppressAutoHyphens/>
                              <w:spacing w:after="100" w:afterAutospacing="1" w:line="276" w:lineRule="auto"/>
                              <w:rPr>
                                <w:rFonts w:ascii="TT Norms Pro Light" w:hAnsi="TT Norms Pro Light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T Norms Pro Light" w:hAnsi="TT Norms Pro Light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Nick Collison discusses </w:t>
                            </w:r>
                            <w:r w:rsidRPr="009B4636">
                              <w:rPr>
                                <w:rFonts w:ascii="TT Norms Pro Light" w:hAnsi="TT Norms Pro Light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some of the opportunities </w:t>
                            </w:r>
                            <w:r>
                              <w:rPr>
                                <w:rFonts w:ascii="TT Norms Pro Light" w:hAnsi="TT Norms Pro Light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he’s discovered leading Couranto’s Information Asset Analysis team.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73A7A" id="Text Box 7" o:spid="_x0000_s1027" type="#_x0000_t202" style="position:absolute;margin-left:33.4pt;margin-top:14.55pt;width:391.85pt;height:72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" filled="f" stroked="f" strokeweight=".5pt">
                <v:textbox inset="0,0,0,0">
                  <w:txbxContent>
                    <w:p w14:paraId="1AF3475D" w14:textId="03450398" w:rsidR="00A13C04" w:rsidRPr="009B4636" w:rsidRDefault="00A13C04" w:rsidP="00A13C04">
                      <w:pPr>
                        <w:suppressAutoHyphens/>
                        <w:spacing w:after="100" w:afterAutospacing="1" w:line="276" w:lineRule="auto"/>
                        <w:rPr>
                          <w:rFonts w:ascii="TT Norms Pro Light" w:hAnsi="TT Norms Pro Light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T Norms Pro Light" w:hAnsi="TT Norms Pro Light"/>
                          <w:color w:val="000000" w:themeColor="text1"/>
                          <w:sz w:val="32"/>
                          <w:szCs w:val="32"/>
                        </w:rPr>
                        <w:t xml:space="preserve">Nick Collison discusses </w:t>
                      </w:r>
                      <w:r w:rsidRPr="009B4636">
                        <w:rPr>
                          <w:rFonts w:ascii="TT Norms Pro Light" w:hAnsi="TT Norms Pro Light"/>
                          <w:color w:val="000000" w:themeColor="text1"/>
                          <w:sz w:val="32"/>
                          <w:szCs w:val="32"/>
                        </w:rPr>
                        <w:t xml:space="preserve">some of the opportunities </w:t>
                      </w:r>
                      <w:r>
                        <w:rPr>
                          <w:rFonts w:ascii="TT Norms Pro Light" w:hAnsi="TT Norms Pro Light"/>
                          <w:color w:val="000000" w:themeColor="text1"/>
                          <w:sz w:val="32"/>
                          <w:szCs w:val="32"/>
                        </w:rPr>
                        <w:t xml:space="preserve">he’s discovered leading Couranto’s Information Asset Analysis team.  </w:t>
                      </w:r>
                    </w:p>
                  </w:txbxContent>
                </v:textbox>
              </v:shape>
            </w:pict>
          </mc:Fallback>
        </mc:AlternateContent>
      </w:r>
    </w:p>
    <w:p w14:paraId="0D98423D" w14:textId="7FF84EC3" w:rsidR="00A13C04" w:rsidRDefault="00A13C04" w:rsidP="00D4139E">
      <w:pPr>
        <w:pStyle w:val="subw"/>
        <w:spacing w:before="360"/>
      </w:pPr>
    </w:p>
    <w:p w14:paraId="7FBCBAEC" w14:textId="0A4119B5" w:rsidR="006B1D06" w:rsidRDefault="00786306" w:rsidP="00A13C04">
      <w:pPr>
        <w:pStyle w:val="para"/>
        <w:spacing w:after="240"/>
        <w:ind w:left="720"/>
      </w:pPr>
      <w:r w:rsidRPr="003B2284">
        <w:rPr>
          <w:noProof/>
        </w:rPr>
        <w:drawing>
          <wp:anchor distT="0" distB="0" distL="114300" distR="114300" simplePos="0" relativeHeight="251659264" behindDoc="0" locked="0" layoutInCell="1" allowOverlap="1" wp14:anchorId="1F15012E" wp14:editId="239F460F">
            <wp:simplePos x="0" y="0"/>
            <wp:positionH relativeFrom="margin">
              <wp:posOffset>-547370</wp:posOffset>
            </wp:positionH>
            <wp:positionV relativeFrom="margin">
              <wp:posOffset>2966085</wp:posOffset>
            </wp:positionV>
            <wp:extent cx="766445" cy="753745"/>
            <wp:effectExtent l="0" t="0" r="0" b="0"/>
            <wp:wrapSquare wrapText="bothSides"/>
            <wp:docPr id="2" name="Picture 2" descr="A person wearing glasses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wearing glasses posing for the camera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445" cy="753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F0C41A" w14:textId="08B10608" w:rsidR="00EA5F42" w:rsidRPr="003B2284" w:rsidRDefault="00A13C04" w:rsidP="00A13C04">
      <w:pPr>
        <w:pStyle w:val="para"/>
        <w:spacing w:after="240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640377" wp14:editId="7057422E">
                <wp:simplePos x="0" y="0"/>
                <wp:positionH relativeFrom="column">
                  <wp:posOffset>-520700</wp:posOffset>
                </wp:positionH>
                <wp:positionV relativeFrom="paragraph">
                  <wp:posOffset>909857</wp:posOffset>
                </wp:positionV>
                <wp:extent cx="501650" cy="584200"/>
                <wp:effectExtent l="0" t="0" r="635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650" cy="584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43719E" w14:textId="5172D195" w:rsidR="00A13C04" w:rsidRPr="00BB4674" w:rsidRDefault="00A13C04" w:rsidP="00A13C04">
                            <w:pPr>
                              <w:rPr>
                                <w:rFonts w:ascii="TT Norms Pro" w:hAnsi="TT Norms Pro"/>
                                <w:i/>
                                <w:iCs/>
                                <w:color w:val="FF5A1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T Norms Pro" w:hAnsi="TT Norms Pro"/>
                                <w:i/>
                                <w:iCs/>
                                <w:color w:val="FF5A1A"/>
                                <w:sz w:val="16"/>
                                <w:szCs w:val="16"/>
                              </w:rPr>
                              <w:t>Nick Collison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40377" id="Text Box 11" o:spid="_x0000_s1028" type="#_x0000_t202" style="position:absolute;left:0;text-align:left;margin-left:-41pt;margin-top:71.65pt;width:39.5pt;height:4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" filled="f" stroked="f" strokeweight=".5pt">
                <v:textbox inset="0,0,0,0">
                  <w:txbxContent>
                    <w:p w14:paraId="6E43719E" w14:textId="5172D195" w:rsidR="00A13C04" w:rsidRPr="00BB4674" w:rsidRDefault="00A13C04" w:rsidP="00A13C04">
                      <w:pPr>
                        <w:rPr>
                          <w:rFonts w:ascii="TT Norms Pro" w:hAnsi="TT Norms Pro"/>
                          <w:i/>
                          <w:iCs/>
                          <w:color w:val="FF5A1A"/>
                          <w:sz w:val="16"/>
                          <w:szCs w:val="16"/>
                        </w:rPr>
                      </w:pPr>
                      <w:r>
                        <w:rPr>
                          <w:rFonts w:ascii="TT Norms Pro" w:hAnsi="TT Norms Pro"/>
                          <w:i/>
                          <w:iCs/>
                          <w:color w:val="FF5A1A"/>
                          <w:sz w:val="16"/>
                          <w:szCs w:val="16"/>
                        </w:rPr>
                        <w:t>Nick Collison</w:t>
                      </w:r>
                    </w:p>
                  </w:txbxContent>
                </v:textbox>
              </v:shape>
            </w:pict>
          </mc:Fallback>
        </mc:AlternateContent>
      </w:r>
      <w:r>
        <w:t>Several years ago</w:t>
      </w:r>
      <w:r w:rsidR="006B1D06">
        <w:t>,</w:t>
      </w:r>
      <w:r>
        <w:t xml:space="preserve"> a</w:t>
      </w:r>
      <w:r w:rsidR="00BF3670" w:rsidRPr="003B2284">
        <w:t xml:space="preserve"> global specialty chemicals company realized its knowledge management approach was not meeting the needs </w:t>
      </w:r>
      <w:r w:rsidR="00EA5F42" w:rsidRPr="003B2284">
        <w:t>of</w:t>
      </w:r>
      <w:r w:rsidR="00BF3670" w:rsidRPr="003B2284">
        <w:t xml:space="preserve"> their </w:t>
      </w:r>
      <w:r w:rsidR="00EA5F42" w:rsidRPr="003B2284">
        <w:t>organization</w:t>
      </w:r>
      <w:r w:rsidR="00BF3670" w:rsidRPr="003B2284">
        <w:t xml:space="preserve">. </w:t>
      </w:r>
      <w:r w:rsidR="00AD766B" w:rsidRPr="003B2284">
        <w:t>W</w:t>
      </w:r>
      <w:r w:rsidR="00EA5F42" w:rsidRPr="003B2284">
        <w:t xml:space="preserve">ith over </w:t>
      </w:r>
      <w:r>
        <w:t>1</w:t>
      </w:r>
      <w:r w:rsidR="00EA5F42" w:rsidRPr="003B2284">
        <w:t>5,000 information-hungry employees spread across 100 countries, it was a challenge to manage licensed content, databases, digital services, memberships, and subscriptions efficiently and effectively</w:t>
      </w:r>
      <w:r w:rsidR="00AD766B" w:rsidRPr="003B2284">
        <w:t>, providing users with ready access</w:t>
      </w:r>
      <w:r w:rsidR="00EA5F42" w:rsidRPr="003B2284">
        <w:t xml:space="preserve"> while saving time, money, and resources and getting the best value on their information budget.</w:t>
      </w:r>
    </w:p>
    <w:p w14:paraId="00000006" w14:textId="6BD19095" w:rsidR="005D2D2C" w:rsidRPr="003B2284" w:rsidRDefault="00BF3670" w:rsidP="00A13C04">
      <w:pPr>
        <w:pStyle w:val="para"/>
        <w:spacing w:after="240"/>
        <w:ind w:left="720"/>
      </w:pPr>
      <w:r w:rsidRPr="003B2284">
        <w:t xml:space="preserve">The company came to Couranto to </w:t>
      </w:r>
      <w:r w:rsidR="00AD766B" w:rsidRPr="003B2284">
        <w:t>investigate</w:t>
      </w:r>
      <w:r w:rsidRPr="003B2284">
        <w:t xml:space="preserve"> how they can streamline their knowledge and information systems, </w:t>
      </w:r>
      <w:r w:rsidR="00EA5F42" w:rsidRPr="003B2284">
        <w:t>eliminate</w:t>
      </w:r>
      <w:r w:rsidRPr="003B2284">
        <w:t xml:space="preserve"> </w:t>
      </w:r>
      <w:r w:rsidR="00EA5F42" w:rsidRPr="003B2284">
        <w:t xml:space="preserve">contract </w:t>
      </w:r>
      <w:r w:rsidRPr="003B2284">
        <w:t xml:space="preserve">redundancy, </w:t>
      </w:r>
      <w:r w:rsidR="00EA5F42" w:rsidRPr="003B2284">
        <w:t xml:space="preserve">reduce costs </w:t>
      </w:r>
      <w:r w:rsidRPr="003B2284">
        <w:t xml:space="preserve">and </w:t>
      </w:r>
      <w:r w:rsidR="00AD766B" w:rsidRPr="003B2284">
        <w:t>manage</w:t>
      </w:r>
      <w:r w:rsidR="00EA5F42" w:rsidRPr="003B2284">
        <w:t xml:space="preserve"> </w:t>
      </w:r>
      <w:r w:rsidR="00AD766B" w:rsidRPr="003B2284">
        <w:t xml:space="preserve">user </w:t>
      </w:r>
      <w:r w:rsidR="00EA5F42" w:rsidRPr="003B2284">
        <w:t>access to the data available to them</w:t>
      </w:r>
      <w:r w:rsidRPr="003B2284">
        <w:t xml:space="preserve">. </w:t>
      </w:r>
      <w:r w:rsidR="00EA5F42" w:rsidRPr="003B2284">
        <w:t xml:space="preserve"> </w:t>
      </w:r>
    </w:p>
    <w:p w14:paraId="00000009" w14:textId="05264076" w:rsidR="005D2D2C" w:rsidRPr="00DF0618" w:rsidRDefault="00BF3670" w:rsidP="00A13C04">
      <w:pPr>
        <w:pStyle w:val="subw"/>
        <w:spacing w:before="360"/>
        <w:ind w:left="720"/>
        <w:rPr>
          <w:color w:val="4472C4" w:themeColor="accent1"/>
          <w:sz w:val="28"/>
          <w:szCs w:val="28"/>
        </w:rPr>
      </w:pPr>
      <w:r w:rsidRPr="00DF0618">
        <w:rPr>
          <w:color w:val="4472C4" w:themeColor="accent1"/>
          <w:sz w:val="28"/>
          <w:szCs w:val="28"/>
        </w:rPr>
        <w:t>Clarity + Publication and Subscription Management</w:t>
      </w:r>
    </w:p>
    <w:p w14:paraId="0000000A" w14:textId="01C71590" w:rsidR="005D2D2C" w:rsidRPr="003B2284" w:rsidRDefault="00347609" w:rsidP="00A13C04">
      <w:pPr>
        <w:pStyle w:val="para"/>
        <w:spacing w:after="240"/>
        <w:ind w:left="720"/>
      </w:pPr>
      <w:r w:rsidRPr="003B2284">
        <w:t>Couranto’s Clarity™</w:t>
      </w:r>
      <w:r w:rsidR="00BF3670" w:rsidRPr="003B2284">
        <w:t xml:space="preserve"> Service combined with </w:t>
      </w:r>
      <w:r w:rsidR="003B2284">
        <w:t xml:space="preserve">Couranto’s </w:t>
      </w:r>
      <w:r w:rsidR="00BF3670" w:rsidRPr="003B2284">
        <w:t>Publication and Subscription Management module</w:t>
      </w:r>
      <w:r w:rsidR="003B2284">
        <w:t xml:space="preserve"> </w:t>
      </w:r>
      <w:r w:rsidR="00BF3670" w:rsidRPr="003B2284">
        <w:t xml:space="preserve">is unique in the industry. </w:t>
      </w:r>
      <w:r w:rsidRPr="003B2284">
        <w:t>Our review of</w:t>
      </w:r>
      <w:r w:rsidR="00BF3670" w:rsidRPr="003B2284">
        <w:t xml:space="preserve"> this multinational company’s subscription system</w:t>
      </w:r>
      <w:r w:rsidRPr="003B2284">
        <w:t xml:space="preserve"> revealed</w:t>
      </w:r>
      <w:r w:rsidR="00BF3670" w:rsidRPr="003B2284">
        <w:t xml:space="preserve"> significant duplication</w:t>
      </w:r>
      <w:r w:rsidRPr="003B2284">
        <w:t xml:space="preserve"> of information assets; their processes as well were duplicative and unnecessarily </w:t>
      </w:r>
      <w:r w:rsidR="00AD766B" w:rsidRPr="003B2284">
        <w:t>time intensive</w:t>
      </w:r>
      <w:r w:rsidRPr="003B2284">
        <w:t xml:space="preserve">.  </w:t>
      </w:r>
      <w:r w:rsidR="00BF3670" w:rsidRPr="003B2284">
        <w:t xml:space="preserve"> All of which led to </w:t>
      </w:r>
      <w:r w:rsidR="003B2284">
        <w:t>their</w:t>
      </w:r>
      <w:r w:rsidR="00BF3670" w:rsidRPr="003B2284">
        <w:t xml:space="preserve"> engagement of Couranto.</w:t>
      </w:r>
    </w:p>
    <w:p w14:paraId="0000000C" w14:textId="1EB2B692" w:rsidR="005D2D2C" w:rsidRPr="003B2284" w:rsidRDefault="00567394" w:rsidP="00A13C04">
      <w:pPr>
        <w:pStyle w:val="para"/>
        <w:spacing w:after="240"/>
        <w:ind w:left="720"/>
      </w:pPr>
      <w:r w:rsidRPr="003B2284">
        <w:t>After an information audit and needs assessment</w:t>
      </w:r>
      <w:r w:rsidR="00BF3670" w:rsidRPr="003B2284">
        <w:t xml:space="preserve">, the Couranto team was able to identify opportunities for the </w:t>
      </w:r>
      <w:r w:rsidRPr="003B2284">
        <w:t>client</w:t>
      </w:r>
      <w:r w:rsidR="00BF3670" w:rsidRPr="003B2284">
        <w:t xml:space="preserve"> to eliminate duplication spend and implement a process and system that would lead to right-sized licenses, renewals, and subscription spending. </w:t>
      </w:r>
    </w:p>
    <w:p w14:paraId="0000000E" w14:textId="139AA273" w:rsidR="005D2D2C" w:rsidRPr="003B2284" w:rsidRDefault="00BF3670" w:rsidP="00A13C04">
      <w:pPr>
        <w:pStyle w:val="para"/>
        <w:spacing w:after="240"/>
        <w:ind w:left="720"/>
      </w:pPr>
      <w:r w:rsidRPr="003B2284">
        <w:t>Couranto enables the administrators of the system to easily and efficiently (1) manage licenses, subscription purchasing, and renewal information and dissemination; (2) review usage analytics</w:t>
      </w:r>
      <w:r w:rsidR="00567394" w:rsidRPr="003B2284">
        <w:t xml:space="preserve"> and allocate costs across multiple </w:t>
      </w:r>
      <w:r w:rsidR="00567394" w:rsidRPr="003B2284">
        <w:lastRenderedPageBreak/>
        <w:t>budgets</w:t>
      </w:r>
      <w:r w:rsidRPr="003B2284">
        <w:t xml:space="preserve">; and (3) evaluate the entire license subscription collection. The streamlined procedures and administrative support for license management enables the in-house team to do what they do best and let Couranto assist. </w:t>
      </w:r>
      <w:r w:rsidR="00567394" w:rsidRPr="003B2284">
        <w:t>Couranto’s</w:t>
      </w:r>
      <w:r w:rsidRPr="003B2284">
        <w:t xml:space="preserve"> detailed usage statistics by user level, division, group, region, etc. help companies, like this one, right-size their information spending with purchases, renewals, and memberships thereby reducing waste and redundancy.</w:t>
      </w:r>
    </w:p>
    <w:p w14:paraId="00000010" w14:textId="58BF6EE1" w:rsidR="005D2D2C" w:rsidRPr="006B1D06" w:rsidRDefault="00BF3670" w:rsidP="00A13C04">
      <w:pPr>
        <w:pStyle w:val="para"/>
        <w:spacing w:after="240"/>
        <w:ind w:left="720"/>
      </w:pPr>
      <w:r w:rsidRPr="006B1D06">
        <w:t xml:space="preserve">Through the Couranto Clarity Knowledge Management portal, the end-user has easy access to content and administrator communications. With the realities of a global corporation, the ease for the end-user is equally as important as </w:t>
      </w:r>
      <w:r w:rsidR="00567394" w:rsidRPr="006B1D06">
        <w:t xml:space="preserve">that of </w:t>
      </w:r>
      <w:r w:rsidRPr="006B1D06">
        <w:t xml:space="preserve">the administrator. End users efficiently access the information and knowledge they need to </w:t>
      </w:r>
      <w:r w:rsidR="00567394" w:rsidRPr="006B1D06">
        <w:t xml:space="preserve">inspire ideas and </w:t>
      </w:r>
      <w:proofErr w:type="gramStart"/>
      <w:r w:rsidR="00567394" w:rsidRPr="006B1D06">
        <w:t>innovation, and</w:t>
      </w:r>
      <w:proofErr w:type="gramEnd"/>
      <w:r w:rsidR="00567394" w:rsidRPr="006B1D06">
        <w:t xml:space="preserve"> excel</w:t>
      </w:r>
      <w:r w:rsidRPr="006B1D06">
        <w:t xml:space="preserve"> </w:t>
      </w:r>
      <w:r w:rsidR="00567394" w:rsidRPr="006B1D06">
        <w:t>in</w:t>
      </w:r>
      <w:r w:rsidRPr="006B1D06">
        <w:t xml:space="preserve"> their position</w:t>
      </w:r>
      <w:r w:rsidR="00567394" w:rsidRPr="006B1D06">
        <w:t>s</w:t>
      </w:r>
      <w:r w:rsidRPr="006B1D06">
        <w:t xml:space="preserve">. Instead of fighting a complex system with too many passwords to count, the end-user saves time and </w:t>
      </w:r>
      <w:r w:rsidR="00567394" w:rsidRPr="006B1D06">
        <w:t xml:space="preserve">Couranto </w:t>
      </w:r>
      <w:r w:rsidRPr="006B1D06">
        <w:t>reduces their frustration.</w:t>
      </w:r>
    </w:p>
    <w:p w14:paraId="00000012" w14:textId="17703643" w:rsidR="005D2D2C" w:rsidRPr="003B2284" w:rsidRDefault="00BF3670" w:rsidP="00A13C04">
      <w:pPr>
        <w:pStyle w:val="para"/>
        <w:spacing w:after="240"/>
        <w:ind w:left="720"/>
      </w:pPr>
      <w:r w:rsidRPr="003B2284">
        <w:t>Couranto offers unmatched benefits to the company</w:t>
      </w:r>
      <w:r w:rsidR="00567394" w:rsidRPr="003B2284">
        <w:t>, contract managers</w:t>
      </w:r>
      <w:r w:rsidRPr="003B2284">
        <w:t xml:space="preserve"> and </w:t>
      </w:r>
      <w:r w:rsidR="00567394" w:rsidRPr="003B2284">
        <w:t xml:space="preserve">end </w:t>
      </w:r>
      <w:r w:rsidRPr="003B2284">
        <w:t>users</w:t>
      </w:r>
      <w:r w:rsidR="00567394" w:rsidRPr="003B2284">
        <w:t>,</w:t>
      </w:r>
      <w:r w:rsidRPr="003B2284">
        <w:t xml:space="preserve"> and</w:t>
      </w:r>
      <w:r w:rsidR="00567394" w:rsidRPr="003B2284">
        <w:t xml:space="preserve"> provides</w:t>
      </w:r>
      <w:r w:rsidRPr="003B2284">
        <w:t xml:space="preserve"> exceptional expertise in the field of corporate license and subscription management. </w:t>
      </w:r>
    </w:p>
    <w:p w14:paraId="00000015" w14:textId="46DE6E9F" w:rsidR="005D2D2C" w:rsidRPr="00DF0618" w:rsidRDefault="00BF3670" w:rsidP="00A13C04">
      <w:pPr>
        <w:pStyle w:val="subw"/>
        <w:spacing w:before="360"/>
        <w:ind w:left="720"/>
        <w:rPr>
          <w:color w:val="4472C4" w:themeColor="accent1"/>
        </w:rPr>
      </w:pPr>
      <w:r w:rsidRPr="00DF0618">
        <w:rPr>
          <w:color w:val="4472C4" w:themeColor="accent1"/>
        </w:rPr>
        <w:t>Publisher Negotiations</w:t>
      </w:r>
    </w:p>
    <w:p w14:paraId="00000016" w14:textId="62832ED7" w:rsidR="005D2D2C" w:rsidRPr="003B2284" w:rsidRDefault="00BF3670" w:rsidP="00A13C04">
      <w:pPr>
        <w:pStyle w:val="para"/>
        <w:spacing w:after="240"/>
        <w:ind w:left="720"/>
      </w:pPr>
      <w:r w:rsidRPr="003B2284">
        <w:t>During the Couranto team</w:t>
      </w:r>
      <w:r w:rsidR="002039F5" w:rsidRPr="003B2284">
        <w:t>’s</w:t>
      </w:r>
      <w:r w:rsidRPr="003B2284">
        <w:t xml:space="preserve"> review of the company’s knowledge and information management</w:t>
      </w:r>
      <w:r w:rsidR="002039F5" w:rsidRPr="003B2284">
        <w:t xml:space="preserve"> procedures</w:t>
      </w:r>
      <w:r w:rsidRPr="003B2284">
        <w:t xml:space="preserve">, </w:t>
      </w:r>
      <w:r w:rsidR="002039F5" w:rsidRPr="003B2284">
        <w:t>it</w:t>
      </w:r>
      <w:r w:rsidRPr="003B2284">
        <w:t xml:space="preserve"> became clear</w:t>
      </w:r>
      <w:r w:rsidR="002039F5" w:rsidRPr="003B2284">
        <w:t xml:space="preserve"> that</w:t>
      </w:r>
      <w:r w:rsidRPr="003B2284">
        <w:t xml:space="preserve"> </w:t>
      </w:r>
      <w:r w:rsidR="002039F5" w:rsidRPr="003B2284">
        <w:t>l</w:t>
      </w:r>
      <w:r w:rsidRPr="003B2284">
        <w:t xml:space="preserve">ike many other multinational companies, </w:t>
      </w:r>
      <w:r w:rsidR="002039F5" w:rsidRPr="003B2284">
        <w:t xml:space="preserve">the client could take advantage of better </w:t>
      </w:r>
      <w:r w:rsidRPr="003B2284">
        <w:t xml:space="preserve">pricing options on their licenses and subscriptions. </w:t>
      </w:r>
    </w:p>
    <w:p w14:paraId="00000018" w14:textId="6FB19187" w:rsidR="005D2D2C" w:rsidRPr="003B2284" w:rsidRDefault="00BF3670" w:rsidP="00A13C04">
      <w:pPr>
        <w:pStyle w:val="para"/>
        <w:spacing w:after="240"/>
        <w:ind w:left="720"/>
      </w:pPr>
      <w:r w:rsidRPr="003B2284">
        <w:t>Couranto</w:t>
      </w:r>
      <w:r w:rsidR="002039F5" w:rsidRPr="003B2284">
        <w:t>’s</w:t>
      </w:r>
      <w:r w:rsidRPr="003B2284">
        <w:t xml:space="preserve"> </w:t>
      </w:r>
      <w:r w:rsidR="002039F5" w:rsidRPr="003B2284">
        <w:t>experienced</w:t>
      </w:r>
      <w:r w:rsidRPr="003B2284">
        <w:t xml:space="preserve"> </w:t>
      </w:r>
      <w:r w:rsidR="002039F5" w:rsidRPr="003B2284">
        <w:t>publisher relations group</w:t>
      </w:r>
      <w:r w:rsidRPr="003B2284">
        <w:t xml:space="preserve"> consolidated agreements across the company and harmonized terms and conditions across multiple </w:t>
      </w:r>
      <w:r w:rsidR="002039F5" w:rsidRPr="003B2284">
        <w:t>subsidiaries</w:t>
      </w:r>
      <w:r w:rsidRPr="003B2284">
        <w:t xml:space="preserve"> and </w:t>
      </w:r>
      <w:r w:rsidR="002039F5" w:rsidRPr="003B2284">
        <w:t>user groups</w:t>
      </w:r>
      <w:r w:rsidRPr="003B2284">
        <w:t xml:space="preserve">. By engaging the Couranto negotiations team, this </w:t>
      </w:r>
      <w:r w:rsidR="002039F5" w:rsidRPr="003B2284">
        <w:t>client</w:t>
      </w:r>
      <w:r w:rsidRPr="003B2284">
        <w:t xml:space="preserve"> (1) reduced </w:t>
      </w:r>
      <w:proofErr w:type="gramStart"/>
      <w:r w:rsidRPr="003B2284">
        <w:t>its</w:t>
      </w:r>
      <w:proofErr w:type="gramEnd"/>
      <w:r w:rsidRPr="003B2284">
        <w:t xml:space="preserve"> spend</w:t>
      </w:r>
      <w:r w:rsidR="002039F5" w:rsidRPr="003B2284">
        <w:t xml:space="preserve"> </w:t>
      </w:r>
      <w:r w:rsidRPr="003B2284">
        <w:t xml:space="preserve">on licenses and market data; (2) secured the best possible commercial terms; (3) right-sized agreements; and (4) </w:t>
      </w:r>
      <w:r w:rsidR="002039F5" w:rsidRPr="003B2284">
        <w:t>was better informed</w:t>
      </w:r>
      <w:r w:rsidRPr="003B2284">
        <w:t xml:space="preserve"> on terms and conditions with benchmarking and reviews. All of </w:t>
      </w:r>
      <w:r w:rsidR="002039F5" w:rsidRPr="003B2284">
        <w:t>this</w:t>
      </w:r>
      <w:r w:rsidRPr="003B2284">
        <w:t xml:space="preserve"> enabled the company to </w:t>
      </w:r>
      <w:r w:rsidR="002039F5" w:rsidRPr="003B2284">
        <w:t>get more information for its budget</w:t>
      </w:r>
      <w:r w:rsidRPr="003B2284">
        <w:t xml:space="preserve"> and move forward favorably. </w:t>
      </w:r>
    </w:p>
    <w:p w14:paraId="0000001A" w14:textId="77777777" w:rsidR="005D2D2C" w:rsidRPr="00DF0618" w:rsidRDefault="00BF3670" w:rsidP="00A13C04">
      <w:pPr>
        <w:pStyle w:val="subw"/>
        <w:spacing w:before="360"/>
        <w:ind w:left="720"/>
        <w:rPr>
          <w:color w:val="4472C4" w:themeColor="accent1"/>
        </w:rPr>
      </w:pPr>
      <w:r w:rsidRPr="00DF0618">
        <w:rPr>
          <w:color w:val="4472C4" w:themeColor="accent1"/>
        </w:rPr>
        <w:t>ROI</w:t>
      </w:r>
    </w:p>
    <w:p w14:paraId="0000001C" w14:textId="20B83264" w:rsidR="005D2D2C" w:rsidRPr="003B2284" w:rsidRDefault="00BF3670" w:rsidP="00A13C04">
      <w:pPr>
        <w:pStyle w:val="para"/>
        <w:spacing w:after="240"/>
        <w:ind w:left="720"/>
      </w:pPr>
      <w:r w:rsidRPr="003B2284">
        <w:t>In partnership with the Couranto team, this global company was able to evaluate their information spending and system to right-size</w:t>
      </w:r>
      <w:r w:rsidR="00D071B0" w:rsidRPr="003B2284">
        <w:t>.  Couranto helped to:</w:t>
      </w:r>
    </w:p>
    <w:p w14:paraId="0000001D" w14:textId="7AAD01E7" w:rsidR="005D2D2C" w:rsidRPr="003B2284" w:rsidRDefault="00D071B0" w:rsidP="006B1D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spacing w:before="100" w:beforeAutospacing="1" w:after="120"/>
        <w:ind w:left="1440"/>
        <w:rPr>
          <w:rFonts w:ascii="TT Norms Pro Light" w:hAnsi="TT Norms Pro Light"/>
        </w:rPr>
      </w:pPr>
      <w:r w:rsidRPr="003B2284">
        <w:rPr>
          <w:rFonts w:ascii="TT Norms Pro Light" w:hAnsi="TT Norms Pro Light"/>
          <w:color w:val="000000"/>
        </w:rPr>
        <w:t>Eliminate</w:t>
      </w:r>
      <w:r w:rsidR="00BF3670" w:rsidRPr="003B2284">
        <w:rPr>
          <w:rFonts w:ascii="TT Norms Pro Light" w:hAnsi="TT Norms Pro Light"/>
          <w:color w:val="000000"/>
        </w:rPr>
        <w:t xml:space="preserve"> unnecessary subscriptions and knowledge services; </w:t>
      </w:r>
    </w:p>
    <w:p w14:paraId="0000001E" w14:textId="308DEB5C" w:rsidR="005D2D2C" w:rsidRPr="003B2284" w:rsidRDefault="00D071B0" w:rsidP="006B1D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spacing w:before="100" w:beforeAutospacing="1" w:after="120"/>
        <w:ind w:left="1440"/>
        <w:rPr>
          <w:rFonts w:ascii="TT Norms Pro Light" w:hAnsi="TT Norms Pro Light"/>
        </w:rPr>
      </w:pPr>
      <w:r w:rsidRPr="003B2284">
        <w:rPr>
          <w:rFonts w:ascii="TT Norms Pro Light" w:hAnsi="TT Norms Pro Light"/>
          <w:color w:val="000000"/>
        </w:rPr>
        <w:t xml:space="preserve">Avoid </w:t>
      </w:r>
      <w:r w:rsidR="00BF3670" w:rsidRPr="003B2284">
        <w:rPr>
          <w:rFonts w:ascii="TT Norms Pro Light" w:hAnsi="TT Norms Pro Light"/>
          <w:color w:val="000000"/>
        </w:rPr>
        <w:t>duplicat</w:t>
      </w:r>
      <w:r w:rsidRPr="003B2284">
        <w:rPr>
          <w:rFonts w:ascii="TT Norms Pro Light" w:hAnsi="TT Norms Pro Light"/>
          <w:color w:val="000000"/>
        </w:rPr>
        <w:t>ing information resources</w:t>
      </w:r>
      <w:r w:rsidR="00BF3670" w:rsidRPr="003B2284">
        <w:rPr>
          <w:rFonts w:ascii="TT Norms Pro Light" w:hAnsi="TT Norms Pro Light"/>
          <w:color w:val="000000"/>
        </w:rPr>
        <w:t>;</w:t>
      </w:r>
    </w:p>
    <w:p w14:paraId="0000001F" w14:textId="281CFF12" w:rsidR="005D2D2C" w:rsidRPr="003B2284" w:rsidRDefault="00D071B0" w:rsidP="006B1D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spacing w:before="100" w:beforeAutospacing="1" w:after="120"/>
        <w:ind w:left="1440"/>
        <w:rPr>
          <w:rFonts w:ascii="TT Norms Pro Light" w:hAnsi="TT Norms Pro Light"/>
        </w:rPr>
      </w:pPr>
      <w:r w:rsidRPr="003B2284">
        <w:rPr>
          <w:rFonts w:ascii="TT Norms Pro Light" w:hAnsi="TT Norms Pro Light"/>
          <w:color w:val="000000"/>
        </w:rPr>
        <w:lastRenderedPageBreak/>
        <w:t xml:space="preserve">Empower </w:t>
      </w:r>
      <w:r w:rsidR="00BF3670" w:rsidRPr="003B2284">
        <w:rPr>
          <w:rFonts w:ascii="TT Norms Pro Light" w:hAnsi="TT Norms Pro Light"/>
          <w:color w:val="000000"/>
        </w:rPr>
        <w:t>staff to easily and efficiently monitor usage;</w:t>
      </w:r>
    </w:p>
    <w:p w14:paraId="51FFA6DC" w14:textId="66A76CE0" w:rsidR="00D071B0" w:rsidRPr="003B2284" w:rsidRDefault="00D071B0" w:rsidP="006B1D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spacing w:before="100" w:beforeAutospacing="1" w:after="120"/>
        <w:ind w:left="1440"/>
        <w:rPr>
          <w:rFonts w:ascii="TT Norms Pro Light" w:hAnsi="TT Norms Pro Light"/>
        </w:rPr>
      </w:pPr>
      <w:r w:rsidRPr="003B2284">
        <w:rPr>
          <w:rFonts w:ascii="TT Norms Pro Light" w:hAnsi="TT Norms Pro Light"/>
          <w:color w:val="000000"/>
        </w:rPr>
        <w:t>Reduce</w:t>
      </w:r>
      <w:r w:rsidR="00BF3670" w:rsidRPr="003B2284">
        <w:rPr>
          <w:rFonts w:ascii="TT Norms Pro Light" w:hAnsi="TT Norms Pro Light"/>
          <w:color w:val="000000"/>
        </w:rPr>
        <w:t xml:space="preserve"> administrative time</w:t>
      </w:r>
      <w:r w:rsidRPr="003B2284">
        <w:rPr>
          <w:rFonts w:ascii="TT Norms Pro Light" w:hAnsi="TT Norms Pro Light"/>
          <w:color w:val="000000"/>
        </w:rPr>
        <w:t>;</w:t>
      </w:r>
    </w:p>
    <w:p w14:paraId="00000020" w14:textId="4008AC4F" w:rsidR="005D2D2C" w:rsidRPr="003B2284" w:rsidRDefault="00D071B0" w:rsidP="006B1D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spacing w:before="100" w:beforeAutospacing="1" w:after="120"/>
        <w:ind w:left="1440"/>
        <w:rPr>
          <w:rFonts w:ascii="TT Norms Pro Light" w:hAnsi="TT Norms Pro Light"/>
        </w:rPr>
      </w:pPr>
      <w:r w:rsidRPr="003B2284">
        <w:rPr>
          <w:rFonts w:ascii="TT Norms Pro Light" w:hAnsi="TT Norms Pro Light"/>
          <w:color w:val="000000"/>
        </w:rPr>
        <w:t xml:space="preserve">Consolidate </w:t>
      </w:r>
      <w:r w:rsidR="00BF3670" w:rsidRPr="003B2284">
        <w:rPr>
          <w:rFonts w:ascii="TT Norms Pro Light" w:hAnsi="TT Norms Pro Light"/>
          <w:color w:val="000000"/>
        </w:rPr>
        <w:t>invoice</w:t>
      </w:r>
      <w:r w:rsidRPr="003B2284">
        <w:rPr>
          <w:rFonts w:ascii="TT Norms Pro Light" w:hAnsi="TT Norms Pro Light"/>
          <w:color w:val="000000"/>
        </w:rPr>
        <w:t>s</w:t>
      </w:r>
      <w:r w:rsidR="00BF3670" w:rsidRPr="003B2284">
        <w:rPr>
          <w:rFonts w:ascii="TT Norms Pro Light" w:hAnsi="TT Norms Pro Light"/>
          <w:color w:val="000000"/>
        </w:rPr>
        <w:t xml:space="preserve">, single point of contact; </w:t>
      </w:r>
    </w:p>
    <w:p w14:paraId="00000021" w14:textId="77777777" w:rsidR="005D2D2C" w:rsidRPr="003B2284" w:rsidRDefault="00BF3670" w:rsidP="006B1D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spacing w:before="100" w:beforeAutospacing="1" w:after="120"/>
        <w:ind w:left="1440"/>
        <w:rPr>
          <w:rFonts w:ascii="TT Norms Pro Light" w:hAnsi="TT Norms Pro Light"/>
        </w:rPr>
      </w:pPr>
      <w:r w:rsidRPr="003B2284">
        <w:rPr>
          <w:rFonts w:ascii="TT Norms Pro Light" w:hAnsi="TT Norms Pro Light"/>
          <w:color w:val="000000"/>
        </w:rPr>
        <w:t>Streamline changes in the subscription collection;</w:t>
      </w:r>
    </w:p>
    <w:p w14:paraId="00000022" w14:textId="59B6EC8F" w:rsidR="005D2D2C" w:rsidRPr="003B2284" w:rsidRDefault="00D071B0" w:rsidP="006B1D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spacing w:before="100" w:beforeAutospacing="1" w:after="120"/>
        <w:ind w:left="1440"/>
        <w:rPr>
          <w:rFonts w:ascii="TT Norms Pro Light" w:hAnsi="TT Norms Pro Light"/>
        </w:rPr>
      </w:pPr>
      <w:r w:rsidRPr="003B2284">
        <w:rPr>
          <w:rFonts w:ascii="TT Norms Pro Light" w:hAnsi="TT Norms Pro Light"/>
          <w:color w:val="000000"/>
        </w:rPr>
        <w:t>I</w:t>
      </w:r>
      <w:r w:rsidR="00BF3670" w:rsidRPr="003B2284">
        <w:rPr>
          <w:rFonts w:ascii="TT Norms Pro Light" w:hAnsi="TT Norms Pro Light"/>
          <w:color w:val="000000"/>
        </w:rPr>
        <w:t>dentify opportunities for information and subscription savings;</w:t>
      </w:r>
    </w:p>
    <w:p w14:paraId="00000023" w14:textId="24B5896A" w:rsidR="005D2D2C" w:rsidRPr="003B2284" w:rsidRDefault="00D071B0" w:rsidP="006B1D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spacing w:before="100" w:beforeAutospacing="1" w:after="120"/>
        <w:ind w:left="1440"/>
        <w:rPr>
          <w:rFonts w:ascii="TT Norms Pro Light" w:hAnsi="TT Norms Pro Light"/>
        </w:rPr>
      </w:pPr>
      <w:r w:rsidRPr="003B2284">
        <w:rPr>
          <w:rFonts w:ascii="TT Norms Pro Light" w:hAnsi="TT Norms Pro Light"/>
          <w:color w:val="000000"/>
        </w:rPr>
        <w:t>E</w:t>
      </w:r>
      <w:r w:rsidR="00BF3670" w:rsidRPr="003B2284">
        <w:rPr>
          <w:rFonts w:ascii="TT Norms Pro Light" w:hAnsi="TT Norms Pro Light"/>
          <w:color w:val="000000"/>
        </w:rPr>
        <w:t>stablish evaluation metrics for license renewals and subscription spending;</w:t>
      </w:r>
    </w:p>
    <w:p w14:paraId="00000024" w14:textId="3B8A2654" w:rsidR="005D2D2C" w:rsidRPr="003B2284" w:rsidRDefault="00D071B0" w:rsidP="006B1D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spacing w:before="100" w:beforeAutospacing="1" w:after="120"/>
        <w:ind w:left="1440"/>
        <w:rPr>
          <w:rFonts w:ascii="TT Norms Pro Light" w:hAnsi="TT Norms Pro Light"/>
        </w:rPr>
      </w:pPr>
      <w:r w:rsidRPr="003B2284">
        <w:rPr>
          <w:rFonts w:ascii="TT Norms Pro Light" w:hAnsi="TT Norms Pro Light"/>
          <w:color w:val="000000"/>
        </w:rPr>
        <w:t>A</w:t>
      </w:r>
      <w:r w:rsidR="00BF3670" w:rsidRPr="003B2284">
        <w:rPr>
          <w:rFonts w:ascii="TT Norms Pro Light" w:hAnsi="TT Norms Pro Light"/>
          <w:color w:val="000000"/>
        </w:rPr>
        <w:t>ctivat</w:t>
      </w:r>
      <w:r w:rsidRPr="003B2284">
        <w:rPr>
          <w:rFonts w:ascii="TT Norms Pro Light" w:hAnsi="TT Norms Pro Light"/>
          <w:color w:val="000000"/>
        </w:rPr>
        <w:t>e</w:t>
      </w:r>
      <w:r w:rsidR="00BF3670" w:rsidRPr="003B2284">
        <w:rPr>
          <w:rFonts w:ascii="TT Norms Pro Light" w:hAnsi="TT Norms Pro Light"/>
          <w:color w:val="000000"/>
        </w:rPr>
        <w:t xml:space="preserve"> </w:t>
      </w:r>
      <w:r w:rsidR="00BF3670" w:rsidRPr="003B2284">
        <w:rPr>
          <w:rFonts w:ascii="TT Norms Pro Light" w:hAnsi="TT Norms Pro Light"/>
        </w:rPr>
        <w:t>Couranto</w:t>
      </w:r>
      <w:r w:rsidR="00BF3670" w:rsidRPr="003B2284">
        <w:rPr>
          <w:rFonts w:ascii="TT Norms Pro Light" w:hAnsi="TT Norms Pro Light"/>
          <w:color w:val="000000"/>
        </w:rPr>
        <w:t xml:space="preserve"> network of publisher offers and negotiations;</w:t>
      </w:r>
    </w:p>
    <w:p w14:paraId="00000025" w14:textId="1D1D53C2" w:rsidR="005D2D2C" w:rsidRPr="003B2284" w:rsidRDefault="00D071B0" w:rsidP="006B1D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spacing w:before="100" w:beforeAutospacing="1" w:after="120"/>
        <w:ind w:left="1440"/>
        <w:rPr>
          <w:rFonts w:ascii="TT Norms Pro Light" w:hAnsi="TT Norms Pro Light"/>
        </w:rPr>
      </w:pPr>
      <w:r w:rsidRPr="003B2284">
        <w:rPr>
          <w:rFonts w:ascii="TT Norms Pro Light" w:hAnsi="TT Norms Pro Light"/>
          <w:color w:val="000000"/>
        </w:rPr>
        <w:t>T</w:t>
      </w:r>
      <w:r w:rsidR="00BF3670" w:rsidRPr="003B2284">
        <w:rPr>
          <w:rFonts w:ascii="TT Norms Pro Light" w:hAnsi="TT Norms Pro Light"/>
          <w:color w:val="000000"/>
        </w:rPr>
        <w:t>ak</w:t>
      </w:r>
      <w:r w:rsidRPr="003B2284">
        <w:rPr>
          <w:rFonts w:ascii="TT Norms Pro Light" w:hAnsi="TT Norms Pro Light"/>
          <w:color w:val="000000"/>
        </w:rPr>
        <w:t>e</w:t>
      </w:r>
      <w:r w:rsidR="00BF3670" w:rsidRPr="003B2284">
        <w:rPr>
          <w:rFonts w:ascii="TT Norms Pro Light" w:hAnsi="TT Norms Pro Light"/>
          <w:color w:val="000000"/>
        </w:rPr>
        <w:t xml:space="preserve"> advantage of all that </w:t>
      </w:r>
      <w:r w:rsidR="00BF3670" w:rsidRPr="003B2284">
        <w:rPr>
          <w:rFonts w:ascii="TT Norms Pro Light" w:hAnsi="TT Norms Pro Light"/>
        </w:rPr>
        <w:t>Couranto</w:t>
      </w:r>
      <w:r w:rsidR="00BF3670" w:rsidRPr="003B2284">
        <w:rPr>
          <w:rFonts w:ascii="TT Norms Pro Light" w:hAnsi="TT Norms Pro Light"/>
          <w:color w:val="000000"/>
        </w:rPr>
        <w:t xml:space="preserve"> offers its clients; and</w:t>
      </w:r>
    </w:p>
    <w:p w14:paraId="00000026" w14:textId="1CFB526F" w:rsidR="005D2D2C" w:rsidRPr="003B2284" w:rsidRDefault="003B2284" w:rsidP="006B1D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spacing w:before="100" w:beforeAutospacing="1" w:after="120"/>
        <w:ind w:left="1440"/>
        <w:rPr>
          <w:rFonts w:ascii="TT Norms Pro Light" w:hAnsi="TT Norms Pro Light"/>
        </w:rPr>
      </w:pPr>
      <w:r>
        <w:rPr>
          <w:rFonts w:ascii="TT Norms Pro Light" w:hAnsi="TT Norms Pro Light"/>
          <w:color w:val="000000"/>
        </w:rPr>
        <w:t xml:space="preserve"> </w:t>
      </w:r>
      <w:r w:rsidR="00D071B0" w:rsidRPr="003B2284">
        <w:rPr>
          <w:rFonts w:ascii="TT Norms Pro Light" w:hAnsi="TT Norms Pro Light"/>
          <w:color w:val="000000"/>
        </w:rPr>
        <w:t>F</w:t>
      </w:r>
      <w:r w:rsidR="00BF3670" w:rsidRPr="003B2284">
        <w:rPr>
          <w:rFonts w:ascii="TT Norms Pro Light" w:hAnsi="TT Norms Pro Light"/>
          <w:color w:val="000000"/>
        </w:rPr>
        <w:t xml:space="preserve">orm long-term connections with the </w:t>
      </w:r>
      <w:r w:rsidR="00D071B0" w:rsidRPr="003B2284">
        <w:rPr>
          <w:rFonts w:ascii="TT Norms Pro Light" w:hAnsi="TT Norms Pro Light"/>
          <w:color w:val="000000"/>
        </w:rPr>
        <w:t xml:space="preserve">broad </w:t>
      </w:r>
      <w:r w:rsidR="00D071B0" w:rsidRPr="003B2284">
        <w:rPr>
          <w:rFonts w:ascii="TT Norms Pro Light" w:hAnsi="TT Norms Pro Light"/>
        </w:rPr>
        <w:t>information</w:t>
      </w:r>
      <w:r w:rsidR="00BF3670" w:rsidRPr="003B2284">
        <w:rPr>
          <w:rFonts w:ascii="TT Norms Pro Light" w:hAnsi="TT Norms Pro Light"/>
          <w:color w:val="000000"/>
        </w:rPr>
        <w:t xml:space="preserve"> community</w:t>
      </w:r>
      <w:r w:rsidR="00D071B0" w:rsidRPr="003B2284">
        <w:rPr>
          <w:rFonts w:ascii="TT Norms Pro Light" w:hAnsi="TT Norms Pro Light"/>
          <w:color w:val="000000"/>
        </w:rPr>
        <w:t xml:space="preserve"> throughout the client’s multi-national organization</w:t>
      </w:r>
      <w:r w:rsidR="00BF3670" w:rsidRPr="003B2284">
        <w:rPr>
          <w:rFonts w:ascii="TT Norms Pro Light" w:hAnsi="TT Norms Pro Light"/>
          <w:color w:val="000000"/>
        </w:rPr>
        <w:t>.</w:t>
      </w:r>
    </w:p>
    <w:p w14:paraId="00000027" w14:textId="3F3B0271" w:rsidR="005D2D2C" w:rsidRPr="003B2284" w:rsidRDefault="005D2D2C" w:rsidP="006B1D06">
      <w:pPr>
        <w:tabs>
          <w:tab w:val="left" w:pos="1260"/>
        </w:tabs>
        <w:spacing w:before="100" w:beforeAutospacing="1" w:after="120"/>
        <w:ind w:left="1080" w:hanging="540"/>
        <w:rPr>
          <w:rFonts w:ascii="TT Norms Pro Light" w:hAnsi="TT Norms Pro Light"/>
        </w:rPr>
      </w:pPr>
    </w:p>
    <w:p w14:paraId="00000028" w14:textId="63A76F7F" w:rsidR="005D2D2C" w:rsidRPr="003B2284" w:rsidRDefault="00BF3670" w:rsidP="00A13C04">
      <w:pPr>
        <w:ind w:left="720"/>
        <w:rPr>
          <w:rFonts w:ascii="TT Norms Pro Light" w:hAnsi="TT Norms Pro Light"/>
        </w:rPr>
      </w:pPr>
      <w:r w:rsidRPr="003B2284">
        <w:rPr>
          <w:rFonts w:ascii="TT Norms Pro Light" w:hAnsi="TT Norms Pro Light"/>
        </w:rPr>
        <w:t xml:space="preserve">Interested in what Couranto can offer your business? </w:t>
      </w:r>
    </w:p>
    <w:p w14:paraId="00000029" w14:textId="2EE03529" w:rsidR="005D2D2C" w:rsidRDefault="00BF3670" w:rsidP="00A13C04">
      <w:pPr>
        <w:ind w:left="720"/>
        <w:rPr>
          <w:rFonts w:ascii="TT Norms Pro Light" w:hAnsi="TT Norms Pro Light"/>
        </w:rPr>
      </w:pPr>
      <w:r w:rsidRPr="003B2284">
        <w:rPr>
          <w:rFonts w:ascii="TT Norms Pro Light" w:hAnsi="TT Norms Pro Light"/>
        </w:rPr>
        <w:t xml:space="preserve">Contact </w:t>
      </w:r>
      <w:hyperlink r:id="rId10" w:history="1">
        <w:r w:rsidR="00D071B0" w:rsidRPr="00F0374C">
          <w:rPr>
            <w:rStyle w:val="Hyperlink"/>
            <w:rFonts w:ascii="TT Norms Pro Light" w:hAnsi="TT Norms Pro Light"/>
          </w:rPr>
          <w:t>Nick Collison</w:t>
        </w:r>
      </w:hyperlink>
      <w:r w:rsidRPr="003B2284">
        <w:rPr>
          <w:rFonts w:ascii="TT Norms Pro Light" w:hAnsi="TT Norms Pro Light"/>
        </w:rPr>
        <w:t xml:space="preserve"> for more information. </w:t>
      </w:r>
    </w:p>
    <w:p w14:paraId="3D8CCC14" w14:textId="0F60148B" w:rsidR="003B2284" w:rsidRDefault="003B2284" w:rsidP="00A13C04">
      <w:pPr>
        <w:ind w:left="720"/>
        <w:rPr>
          <w:rFonts w:ascii="TT Norms Pro Light" w:hAnsi="TT Norms Pro Light"/>
        </w:rPr>
      </w:pPr>
    </w:p>
    <w:p w14:paraId="33F0F3A8" w14:textId="170432D5" w:rsidR="0099005A" w:rsidRPr="006B1D06" w:rsidRDefault="0099005A" w:rsidP="00DF0618">
      <w:pPr>
        <w:pStyle w:val="Bodytextlarge"/>
        <w:pBdr>
          <w:top w:val="single" w:sz="4" w:space="12" w:color="auto"/>
        </w:pBdr>
        <w:spacing w:before="480"/>
        <w:ind w:left="720" w:right="360"/>
        <w:rPr>
          <w:rFonts w:ascii="TT Norms Pro" w:hAnsi="TT Norms Pro"/>
          <w:b/>
          <w:bCs/>
          <w:sz w:val="20"/>
          <w:szCs w:val="20"/>
        </w:rPr>
      </w:pPr>
      <w:r w:rsidRPr="006B1D06">
        <w:rPr>
          <w:rFonts w:ascii="TT Norms Pro" w:hAnsi="TT Norms Pro"/>
          <w:b/>
          <w:bCs/>
          <w:sz w:val="20"/>
          <w:szCs w:val="20"/>
        </w:rPr>
        <w:t xml:space="preserve">Nick Collison </w:t>
      </w:r>
      <w:r w:rsidRPr="006B1D06">
        <w:rPr>
          <w:rFonts w:ascii="TT Norms Pro" w:hAnsi="TT Norms Pro"/>
          <w:sz w:val="20"/>
          <w:szCs w:val="20"/>
        </w:rPr>
        <w:t xml:space="preserve">is Couranto’s Director of Library Support &amp; </w:t>
      </w:r>
      <w:r w:rsidR="006B1D06">
        <w:rPr>
          <w:rFonts w:ascii="TT Norms Pro" w:hAnsi="TT Norms Pro"/>
          <w:sz w:val="20"/>
          <w:szCs w:val="20"/>
        </w:rPr>
        <w:t>Licensed</w:t>
      </w:r>
      <w:r w:rsidRPr="006B1D06">
        <w:rPr>
          <w:rFonts w:ascii="TT Norms Pro" w:hAnsi="TT Norms Pro"/>
          <w:sz w:val="20"/>
          <w:szCs w:val="20"/>
        </w:rPr>
        <w:t xml:space="preserve"> Content</w:t>
      </w:r>
      <w:r w:rsidR="006B1D06">
        <w:rPr>
          <w:rFonts w:ascii="TT Norms Pro" w:hAnsi="TT Norms Pro"/>
          <w:sz w:val="20"/>
          <w:szCs w:val="20"/>
        </w:rPr>
        <w:t xml:space="preserve"> Management</w:t>
      </w:r>
      <w:r w:rsidRPr="006B1D06">
        <w:rPr>
          <w:rFonts w:ascii="TT Norms Pro" w:hAnsi="TT Norms Pro"/>
          <w:sz w:val="20"/>
          <w:szCs w:val="20"/>
        </w:rPr>
        <w:t xml:space="preserve">. He has decades of experience in managing </w:t>
      </w:r>
      <w:r w:rsidR="00BD0537" w:rsidRPr="006B1D06">
        <w:rPr>
          <w:rFonts w:ascii="TT Norms Pro" w:hAnsi="TT Norms Pro"/>
          <w:sz w:val="20"/>
          <w:szCs w:val="20"/>
        </w:rPr>
        <w:t>information access, budgeting, strategic planning, and knowledge services. Collison is a Fellow of SLA, the Special Libraries Association.</w:t>
      </w:r>
      <w:r w:rsidR="00BD0537" w:rsidRPr="006B1D06">
        <w:rPr>
          <w:rFonts w:ascii="TT Norms Pro" w:hAnsi="TT Norms Pro"/>
          <w:b/>
          <w:bCs/>
          <w:sz w:val="20"/>
          <w:szCs w:val="20"/>
        </w:rPr>
        <w:t xml:space="preserve"> </w:t>
      </w:r>
    </w:p>
    <w:p w14:paraId="0C475827" w14:textId="361DB2DC" w:rsidR="0099005A" w:rsidRPr="003B2284" w:rsidRDefault="0099005A" w:rsidP="0099005A">
      <w:pPr>
        <w:rPr>
          <w:rFonts w:ascii="TT Norms Pro Light" w:hAnsi="TT Norms Pro Light"/>
        </w:rPr>
      </w:pPr>
    </w:p>
    <w:p w14:paraId="07A97DAF" w14:textId="067D8E5B" w:rsidR="0099005A" w:rsidRPr="003B2284" w:rsidRDefault="0099005A">
      <w:pPr>
        <w:rPr>
          <w:rFonts w:ascii="TT Norms Pro Light" w:hAnsi="TT Norms Pro Light"/>
          <w:color w:val="FF5A1B"/>
        </w:rPr>
      </w:pPr>
    </w:p>
    <w:sectPr w:rsidR="0099005A" w:rsidRPr="003B2284" w:rsidSect="006B1D06">
      <w:footerReference w:type="even" r:id="rId11"/>
      <w:footerReference w:type="default" r:id="rId12"/>
      <w:footerReference w:type="first" r:id="rId13"/>
      <w:pgSz w:w="12240" w:h="15840"/>
      <w:pgMar w:top="1440" w:right="1440" w:bottom="1440" w:left="1440" w:header="720" w:footer="576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EB012" w14:textId="77777777" w:rsidR="00F371EA" w:rsidRDefault="00F371EA" w:rsidP="00A53572">
      <w:r>
        <w:separator/>
      </w:r>
    </w:p>
  </w:endnote>
  <w:endnote w:type="continuationSeparator" w:id="0">
    <w:p w14:paraId="61D5D6F2" w14:textId="77777777" w:rsidR="00F371EA" w:rsidRDefault="00F371EA" w:rsidP="00A53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T Norms Pro Light">
    <w:altName w:val="TT Norms Pro Light"/>
    <w:panose1 w:val="02000503020000020003"/>
    <w:charset w:val="00"/>
    <w:family w:val="auto"/>
    <w:notTrueType/>
    <w:pitch w:val="variable"/>
    <w:sig w:usb0="A00002FF" w:usb1="5000A4FB" w:usb2="00000000" w:usb3="00000000" w:csb0="0000019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T Norms Pro Normal">
    <w:altName w:val="TT Norms Pro Normal"/>
    <w:panose1 w:val="02000503030000020003"/>
    <w:charset w:val="00"/>
    <w:family w:val="auto"/>
    <w:notTrueType/>
    <w:pitch w:val="variable"/>
    <w:sig w:usb0="A00002FF" w:usb1="5000A4FB" w:usb2="00000000" w:usb3="00000000" w:csb0="0000019F" w:csb1="00000000"/>
  </w:font>
  <w:font w:name="Times New Roman (Body CS)">
    <w:panose1 w:val="020B0604020202020204"/>
    <w:charset w:val="00"/>
    <w:family w:val="roman"/>
    <w:pitch w:val="default"/>
  </w:font>
  <w:font w:name="TT Norms Pro">
    <w:altName w:val="TT Norms Pro"/>
    <w:panose1 w:val="02000503030000020003"/>
    <w:charset w:val="00"/>
    <w:family w:val="auto"/>
    <w:notTrueType/>
    <w:pitch w:val="variable"/>
    <w:sig w:usb0="A00002FF" w:usb1="5000A4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2234476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5C205D" w14:textId="6BA9F800" w:rsidR="00ED4A9A" w:rsidRDefault="00ED4A9A" w:rsidP="00A66187">
        <w:pPr>
          <w:pStyle w:val="Footer"/>
          <w:framePr w:wrap="none" w:vAnchor="text" w:hAnchor="margin" w:xAlign="outside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D16B110" w14:textId="0602F95E" w:rsidR="00A53572" w:rsidRPr="00A53572" w:rsidRDefault="00A53572" w:rsidP="00F9401E">
    <w:pPr>
      <w:ind w:right="360" w:firstLine="360"/>
      <w:jc w:val="right"/>
      <w:rPr>
        <w:rFonts w:ascii="TT Norms Pro" w:hAnsi="TT Norms Pro"/>
        <w:b/>
        <w:bCs/>
        <w:color w:val="FF5A1B"/>
      </w:rPr>
    </w:pPr>
    <w:r w:rsidRPr="00A53572">
      <w:rPr>
        <w:rFonts w:ascii="TT Norms Pro" w:hAnsi="TT Norms Pro"/>
        <w:b/>
        <w:bCs/>
        <w:color w:val="FF5A1B"/>
      </w:rPr>
      <w:t>Information inspires innovation™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CDD87" w14:textId="70CDEE4E" w:rsidR="00ED4A9A" w:rsidRPr="00ED4A9A" w:rsidRDefault="00ED4A9A" w:rsidP="00A66187">
    <w:pPr>
      <w:pStyle w:val="Footer"/>
      <w:framePr w:wrap="none" w:vAnchor="text" w:hAnchor="margin" w:xAlign="outside" w:y="1"/>
      <w:rPr>
        <w:rStyle w:val="PageNumber"/>
        <w:rFonts w:ascii="TT Norms Pro" w:hAnsi="TT Norms Pro"/>
      </w:rPr>
    </w:pPr>
  </w:p>
  <w:p w14:paraId="486E58BA" w14:textId="77777777" w:rsidR="006B1D06" w:rsidRPr="00A53572" w:rsidRDefault="006B1D06" w:rsidP="006B1D06">
    <w:pPr>
      <w:ind w:right="360" w:firstLine="360"/>
      <w:rPr>
        <w:rFonts w:ascii="TT Norms Pro" w:hAnsi="TT Norms Pro"/>
        <w:b/>
        <w:bCs/>
        <w:color w:val="FF5A1B"/>
      </w:rPr>
    </w:pPr>
    <w:r w:rsidRPr="00A53572">
      <w:rPr>
        <w:rFonts w:ascii="TT Norms Pro" w:hAnsi="TT Norms Pro"/>
        <w:b/>
        <w:bCs/>
        <w:color w:val="FF5A1B"/>
      </w:rPr>
      <w:t>Information inspires innovation™</w:t>
    </w:r>
  </w:p>
  <w:p w14:paraId="5A81CF5C" w14:textId="77777777" w:rsidR="00ED4A9A" w:rsidRPr="00ED4A9A" w:rsidRDefault="00ED4A9A" w:rsidP="00ED4A9A">
    <w:pPr>
      <w:pStyle w:val="Footer"/>
      <w:ind w:right="360" w:firstLine="360"/>
      <w:rPr>
        <w:rFonts w:ascii="TT Norms Pro" w:hAnsi="TT Norms Pr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37BEB" w14:textId="48EE9CCF" w:rsidR="00A53572" w:rsidRPr="00A53572" w:rsidRDefault="00A53572" w:rsidP="00A53572">
    <w:pPr>
      <w:rPr>
        <w:rFonts w:ascii="TT Norms Pro" w:hAnsi="TT Norms Pro"/>
        <w:b/>
        <w:bCs/>
        <w:color w:val="FF5A1B"/>
      </w:rPr>
    </w:pPr>
    <w:r w:rsidRPr="00A53572">
      <w:rPr>
        <w:rFonts w:ascii="TT Norms Pro" w:hAnsi="TT Norms Pro"/>
        <w:b/>
        <w:bCs/>
        <w:color w:val="FF5A1B"/>
      </w:rPr>
      <w:t>Information inspires innovation™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7B449" w14:textId="77777777" w:rsidR="00F371EA" w:rsidRDefault="00F371EA" w:rsidP="00A53572">
      <w:r>
        <w:separator/>
      </w:r>
    </w:p>
  </w:footnote>
  <w:footnote w:type="continuationSeparator" w:id="0">
    <w:p w14:paraId="26EFE67E" w14:textId="77777777" w:rsidR="00F371EA" w:rsidRDefault="00F371EA" w:rsidP="00A53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B448A1"/>
    <w:multiLevelType w:val="multilevel"/>
    <w:tmpl w:val="3656F2D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D166A8"/>
    <w:multiLevelType w:val="multilevel"/>
    <w:tmpl w:val="FC863AFE"/>
    <w:lvl w:ilvl="0">
      <w:start w:val="1"/>
      <w:numFmt w:val="decimal"/>
      <w:lvlText w:val="(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D2C"/>
    <w:rsid w:val="00186351"/>
    <w:rsid w:val="002039F5"/>
    <w:rsid w:val="00271195"/>
    <w:rsid w:val="00347609"/>
    <w:rsid w:val="003B2284"/>
    <w:rsid w:val="00567394"/>
    <w:rsid w:val="005D2D2C"/>
    <w:rsid w:val="006B1D06"/>
    <w:rsid w:val="00786306"/>
    <w:rsid w:val="00862730"/>
    <w:rsid w:val="009829C6"/>
    <w:rsid w:val="0099005A"/>
    <w:rsid w:val="00A13C04"/>
    <w:rsid w:val="00A53572"/>
    <w:rsid w:val="00A86D2D"/>
    <w:rsid w:val="00AD766B"/>
    <w:rsid w:val="00BD0537"/>
    <w:rsid w:val="00BF3670"/>
    <w:rsid w:val="00D071B0"/>
    <w:rsid w:val="00D4139E"/>
    <w:rsid w:val="00DF0618"/>
    <w:rsid w:val="00DF7D87"/>
    <w:rsid w:val="00E04867"/>
    <w:rsid w:val="00E672F1"/>
    <w:rsid w:val="00E96E31"/>
    <w:rsid w:val="00EA36B6"/>
    <w:rsid w:val="00EA5F42"/>
    <w:rsid w:val="00EB0F8F"/>
    <w:rsid w:val="00ED4A9A"/>
    <w:rsid w:val="00EE4570"/>
    <w:rsid w:val="00EF0684"/>
    <w:rsid w:val="00F0374C"/>
    <w:rsid w:val="00F371EA"/>
    <w:rsid w:val="00F9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75420"/>
  <w15:docId w15:val="{89136A2A-ECB9-354D-86C9-D8BAC3C91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27A97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535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572"/>
  </w:style>
  <w:style w:type="paragraph" w:styleId="Footer">
    <w:name w:val="footer"/>
    <w:basedOn w:val="Normal"/>
    <w:link w:val="FooterChar"/>
    <w:uiPriority w:val="99"/>
    <w:unhideWhenUsed/>
    <w:rsid w:val="00A535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572"/>
  </w:style>
  <w:style w:type="character" w:styleId="PageNumber">
    <w:name w:val="page number"/>
    <w:basedOn w:val="DefaultParagraphFont"/>
    <w:uiPriority w:val="99"/>
    <w:semiHidden/>
    <w:unhideWhenUsed/>
    <w:rsid w:val="00ED4A9A"/>
  </w:style>
  <w:style w:type="paragraph" w:customStyle="1" w:styleId="para">
    <w:name w:val="para"/>
    <w:basedOn w:val="Normal"/>
    <w:qFormat/>
    <w:rsid w:val="00D4139E"/>
    <w:pPr>
      <w:spacing w:after="180"/>
    </w:pPr>
    <w:rPr>
      <w:rFonts w:ascii="TT Norms Pro Light" w:eastAsiaTheme="minorHAnsi" w:hAnsi="TT Norms Pro Light" w:cstheme="minorBidi"/>
      <w:color w:val="000000" w:themeColor="text1"/>
    </w:rPr>
  </w:style>
  <w:style w:type="paragraph" w:customStyle="1" w:styleId="subw">
    <w:name w:val="sub w"/>
    <w:basedOn w:val="Normal"/>
    <w:qFormat/>
    <w:rsid w:val="00D4139E"/>
    <w:pPr>
      <w:spacing w:before="60" w:after="120"/>
    </w:pPr>
    <w:rPr>
      <w:rFonts w:ascii="TT Norms Pro Light" w:eastAsiaTheme="minorHAnsi" w:hAnsi="TT Norms Pro Light" w:cs="Avenir Book"/>
      <w:color w:val="000000" w:themeColor="text1"/>
    </w:rPr>
  </w:style>
  <w:style w:type="paragraph" w:customStyle="1" w:styleId="OpeningHeading">
    <w:name w:val="Opening Heading"/>
    <w:basedOn w:val="Normal"/>
    <w:qFormat/>
    <w:rsid w:val="00D4139E"/>
    <w:pPr>
      <w:spacing w:before="480" w:after="360"/>
    </w:pPr>
    <w:rPr>
      <w:rFonts w:ascii="TT Norms Pro Normal" w:eastAsiaTheme="minorHAnsi" w:hAnsi="TT Norms Pro Normal" w:cstheme="minorBidi"/>
      <w:color w:val="000000" w:themeColor="text1"/>
      <w:sz w:val="40"/>
      <w:szCs w:val="40"/>
    </w:rPr>
  </w:style>
  <w:style w:type="paragraph" w:customStyle="1" w:styleId="Bodytextlarge">
    <w:name w:val="** Body text large"/>
    <w:basedOn w:val="Normal"/>
    <w:qFormat/>
    <w:rsid w:val="006B1D06"/>
    <w:pPr>
      <w:spacing w:after="160" w:line="259" w:lineRule="auto"/>
      <w:ind w:left="1080" w:right="1080"/>
    </w:pPr>
    <w:rPr>
      <w:rFonts w:ascii="TT Norms Pro Light" w:eastAsiaTheme="minorHAnsi" w:hAnsi="TT Norms Pro Light" w:cstheme="minorBid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F037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37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0374C"/>
    <w:rPr>
      <w:color w:val="954F72" w:themeColor="followedHyperlink"/>
      <w:u w:val="single"/>
    </w:rPr>
  </w:style>
  <w:style w:type="character" w:customStyle="1" w:styleId="TitleChar">
    <w:name w:val="Title Char"/>
    <w:basedOn w:val="DefaultParagraphFont"/>
    <w:link w:val="Title"/>
    <w:uiPriority w:val="1"/>
    <w:rsid w:val="00786306"/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19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19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1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collison@csubs.com?subject=Information%20Asset%20Analysi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6Yz+LmyNWdehJerKBFB29/veg==">AMUW2mUzOi4CCk0NlT2FYI/U+U4d9Po0fmfx9RQojjvacTiVTmDBc+iLjmCphIJ8fmTVUdT+BlVzyOc6n4iBRp7tVOzWsGAz470fkxp//54/OyBF1jpnHqE=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Adelman</dc:creator>
  <cp:lastModifiedBy>drifkin</cp:lastModifiedBy>
  <cp:revision>2</cp:revision>
  <cp:lastPrinted>2020-10-13T01:03:00Z</cp:lastPrinted>
  <dcterms:created xsi:type="dcterms:W3CDTF">2020-11-11T17:05:00Z</dcterms:created>
  <dcterms:modified xsi:type="dcterms:W3CDTF">2020-11-11T17:05:00Z</dcterms:modified>
</cp:coreProperties>
</file>